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F" w:rsidRDefault="008419FF" w:rsidP="008419FF">
      <w:r>
        <w:t xml:space="preserve">Письмо Минздрава России от 26.01.2018 N 25-4/10/2-425 </w:t>
      </w:r>
      <w:r>
        <w:t>«</w:t>
      </w:r>
      <w:r>
        <w:t xml:space="preserve">О </w:t>
      </w:r>
      <w:proofErr w:type="gramStart"/>
      <w:r>
        <w:t>Правилах</w:t>
      </w:r>
      <w:proofErr w:type="gramEnd"/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</w:t>
      </w:r>
      <w:r>
        <w:t>»</w:t>
      </w:r>
    </w:p>
    <w:p w:rsidR="008419FF" w:rsidRDefault="008419FF" w:rsidP="008419FF">
      <w:proofErr w:type="gramStart"/>
      <w:r>
        <w:t xml:space="preserve">Министерство здравоохранения Российской Федерации в связи с поступающими обращениями по применению норм постановления Правительства Российской Федерации от 4 ноября 2006 г. N 644 </w:t>
      </w:r>
      <w:bookmarkStart w:id="0" w:name="_GoBack"/>
      <w:r>
        <w:t>«</w:t>
      </w:r>
      <w:bookmarkEnd w:id="0"/>
      <w:r>
        <w:t>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</w:r>
      <w:r>
        <w:t>»</w:t>
      </w:r>
      <w:r>
        <w:t xml:space="preserve"> (далее - постановление </w:t>
      </w:r>
      <w:r>
        <w:t>№</w:t>
      </w:r>
      <w:r>
        <w:t xml:space="preserve"> 644) сообщает следующее.</w:t>
      </w:r>
      <w:proofErr w:type="gramEnd"/>
    </w:p>
    <w:p w:rsidR="008419FF" w:rsidRDefault="008419FF" w:rsidP="008419FF"/>
    <w:p w:rsidR="008419FF" w:rsidRDefault="008419FF" w:rsidP="008419FF">
      <w:proofErr w:type="gramStart"/>
      <w:r>
        <w:t xml:space="preserve">Постановлением Правительства Российской Федерации от 10 ноября 2017 г. N 1353 </w:t>
      </w:r>
      <w:r>
        <w:t>«</w:t>
      </w:r>
      <w:r>
        <w:t>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</w:t>
      </w:r>
      <w:r>
        <w:t>»</w:t>
      </w:r>
      <w:r>
        <w:t xml:space="preserve"> внесены изменения в Правила ведения и хранения специальных журналов регистрации операций, связанных с оборотом наркотических средств и психотропных веществ, утвержденные постановлением N 644 (далее - Правила).</w:t>
      </w:r>
      <w:proofErr w:type="gramEnd"/>
    </w:p>
    <w:p w:rsidR="008419FF" w:rsidRDefault="008419FF" w:rsidP="008419FF"/>
    <w:p w:rsidR="008419FF" w:rsidRDefault="008419FF" w:rsidP="008419FF">
      <w:r>
        <w:t xml:space="preserve">1. Правилами определена необходимость нумерации записей о приходных и расходных операциях в специальном журнале регистрации операций, связанных с оборотом наркотических средств и психотропных веществ (далее - журнал). Для этого в форму журнала внесены новые графы </w:t>
      </w:r>
      <w:r>
        <w:t>«</w:t>
      </w:r>
      <w:r>
        <w:t>номер операции по приходу</w:t>
      </w:r>
      <w:r>
        <w:t>»</w:t>
      </w:r>
      <w:r>
        <w:t xml:space="preserve"> и </w:t>
      </w:r>
      <w:r>
        <w:t>«</w:t>
      </w:r>
      <w:r>
        <w:t>номер операции по расходу</w:t>
      </w:r>
      <w:r>
        <w:t>»</w:t>
      </w:r>
      <w:r>
        <w:t>.</w:t>
      </w:r>
    </w:p>
    <w:p w:rsidR="008419FF" w:rsidRDefault="008419FF" w:rsidP="008419FF"/>
    <w:p w:rsidR="008419FF" w:rsidRDefault="008419FF" w:rsidP="008419FF">
      <w:r>
        <w:t>При этом нумерация по приходу и расходу должна быть сплошная (сквозная), в хронологическом порядке, что подразумевает последовательность регистрации приходных или расходных операций, связанных с оборотом наркотических средств и психотропных веществ.</w:t>
      </w:r>
    </w:p>
    <w:p w:rsidR="008419FF" w:rsidRDefault="008419FF" w:rsidP="008419FF"/>
    <w:p w:rsidR="008419FF" w:rsidRDefault="008419FF" w:rsidP="008419FF">
      <w:r>
        <w:t xml:space="preserve">2. В соответствии с пунктом 14 </w:t>
      </w:r>
      <w:proofErr w:type="gramStart"/>
      <w:r>
        <w:t>Правил</w:t>
      </w:r>
      <w:proofErr w:type="gramEnd"/>
      <w:r>
        <w:t xml:space="preserve"> юридические лица проводят в установленном порядке инвентаризацию наркотических средств и психотропных веществ путем сопоставления их фактического наличия (фактические остатки) с данными учета (книжными остатками). При этом Правилами не предусмотрена норма о ежедневном заполнении в журнале графы </w:t>
      </w:r>
      <w:r>
        <w:t>«</w:t>
      </w:r>
      <w:r>
        <w:t>фактический остаток</w:t>
      </w:r>
      <w:r>
        <w:t>»</w:t>
      </w:r>
      <w:r>
        <w:t>.</w:t>
      </w:r>
    </w:p>
    <w:p w:rsidR="008419FF" w:rsidRDefault="008419FF" w:rsidP="008419FF"/>
    <w:p w:rsidR="008419FF" w:rsidRDefault="008419FF" w:rsidP="008419FF">
      <w:r>
        <w:t>Таким образом, отметка о фактическом остатке наркотического средства или психотропного вещества должна проставляться только во время проведения инвентаризации.</w:t>
      </w:r>
    </w:p>
    <w:p w:rsidR="008419FF" w:rsidRDefault="008419FF" w:rsidP="008419FF"/>
    <w:p w:rsidR="008419FF" w:rsidRDefault="008419FF" w:rsidP="008419FF">
      <w:r>
        <w:t xml:space="preserve">Для этого на день проведения инвентаризации в журнале в графе </w:t>
      </w:r>
      <w:r>
        <w:t>«</w:t>
      </w:r>
      <w:r>
        <w:t>отметка об инвентаризации</w:t>
      </w:r>
      <w:r>
        <w:t>»</w:t>
      </w:r>
      <w:r>
        <w:t xml:space="preserve"> следует указать дату проведения инвентаризации и номер сличительной ведомости, а в графе </w:t>
      </w:r>
      <w:r>
        <w:t>«</w:t>
      </w:r>
      <w:r>
        <w:t>фактический остаток</w:t>
      </w:r>
      <w:r>
        <w:t>»</w:t>
      </w:r>
      <w:r>
        <w:t xml:space="preserve"> - отметку о фактическом остатке наркотического средства или психотропного вещества на момент инвентаризации.</w:t>
      </w:r>
    </w:p>
    <w:p w:rsidR="008419FF" w:rsidRDefault="008419FF" w:rsidP="008419FF"/>
    <w:p w:rsidR="008419FF" w:rsidRDefault="008419FF" w:rsidP="008419FF">
      <w:r>
        <w:t xml:space="preserve">3. В новой форме журнала уточнены названия граф </w:t>
      </w:r>
      <w:r>
        <w:t>«</w:t>
      </w:r>
      <w:r>
        <w:t>приход за месяц - всего</w:t>
      </w:r>
      <w:r>
        <w:t>»</w:t>
      </w:r>
      <w:r>
        <w:t xml:space="preserve">, </w:t>
      </w:r>
      <w:r>
        <w:t>«</w:t>
      </w:r>
      <w:r>
        <w:t>приход с остатком за месяц - всего</w:t>
      </w:r>
      <w:r>
        <w:t>»</w:t>
      </w:r>
      <w:r>
        <w:t xml:space="preserve">, </w:t>
      </w:r>
      <w:r>
        <w:t>«</w:t>
      </w:r>
      <w:r>
        <w:t>расход за месяц - всего</w:t>
      </w:r>
      <w:r>
        <w:t>»</w:t>
      </w:r>
      <w:r>
        <w:t>.</w:t>
      </w:r>
    </w:p>
    <w:p w:rsidR="008419FF" w:rsidRDefault="008419FF" w:rsidP="008419FF"/>
    <w:p w:rsidR="008419FF" w:rsidRDefault="008419FF" w:rsidP="008419FF">
      <w:r>
        <w:t>В связи с этим следует заполнять указанные графы в конце месяца одной цифрой суммарно для последующего снятия книжных и фактических остатков наркотических средств и психотропных веще</w:t>
      </w:r>
      <w:proofErr w:type="gramStart"/>
      <w:r>
        <w:t>ств пр</w:t>
      </w:r>
      <w:proofErr w:type="gramEnd"/>
      <w:r>
        <w:t>и проведении инвентаризации.</w:t>
      </w:r>
    </w:p>
    <w:p w:rsidR="008419FF" w:rsidRDefault="008419FF" w:rsidP="008419FF"/>
    <w:p w:rsidR="008419FF" w:rsidRDefault="008419FF" w:rsidP="008419FF">
      <w:r>
        <w:t>Вместе с тем, по мнению Минздрава России, возможно внесение в журнал дополнительных граф, связанных со спецификой работы организации (структурного подразделения организации), требующей более детального оформления записей в журнале. Однако при этом форма такого журнала должна быть утверждена приказом руководителя организации.</w:t>
      </w:r>
    </w:p>
    <w:p w:rsidR="008419FF" w:rsidRDefault="008419FF" w:rsidP="008419FF"/>
    <w:p w:rsidR="008419FF" w:rsidRDefault="008419FF" w:rsidP="008419FF">
      <w:r>
        <w:t>4. Для организаций, имеющих круглосуточный режим работы, для заполнения необходимых граф журнала первым и последним рабочими днями месяца целесообразно считать первый и последний календарные дни каждого месяца.</w:t>
      </w:r>
    </w:p>
    <w:p w:rsidR="008419FF" w:rsidRDefault="008419FF" w:rsidP="008419FF"/>
    <w:p w:rsidR="008419FF" w:rsidRDefault="008419FF" w:rsidP="008419FF">
      <w:r>
        <w:t>При этом данные сверки остатков наркотических средств и психотропных веществ в журнале и данные об указанных средствах (веществах) в инвентаризационных описях должны совпадать. Данное условие, а также условия проведения ежемесячной инвентаризации должны быть определены в приказе руководителя организации.</w:t>
      </w:r>
    </w:p>
    <w:p w:rsidR="008419FF" w:rsidRDefault="008419FF" w:rsidP="008419FF"/>
    <w:p w:rsidR="008419FF" w:rsidRDefault="008419FF" w:rsidP="008419FF">
      <w:r>
        <w:t>Министерство здравоохранения Российской Федерации предлагает довести данную информацию до сведения всех руководителей территориальных органов государственной власти в сфере охраны здоровья, медицинских, аптечных и иных организаций, осуществляющих оборот наркотических средств и психотропных веществ.</w:t>
      </w:r>
    </w:p>
    <w:p w:rsidR="008419FF" w:rsidRDefault="008419FF" w:rsidP="008419FF"/>
    <w:p w:rsidR="008419FF" w:rsidRDefault="008419FF" w:rsidP="008419FF">
      <w:pPr>
        <w:jc w:val="right"/>
      </w:pPr>
      <w:r>
        <w:t xml:space="preserve">Заместитель министра здравоохранения РФ </w:t>
      </w:r>
      <w:r>
        <w:t>Н.А.ХОРОВА</w:t>
      </w:r>
    </w:p>
    <w:sectPr w:rsidR="0084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F"/>
    <w:rsid w:val="008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3509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</cp:revision>
  <dcterms:created xsi:type="dcterms:W3CDTF">2018-02-07T09:27:00Z</dcterms:created>
  <dcterms:modified xsi:type="dcterms:W3CDTF">2018-02-07T09:34:00Z</dcterms:modified>
</cp:coreProperties>
</file>