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D1" w:rsidRPr="00265A45" w:rsidRDefault="003768D1" w:rsidP="0079365F">
      <w:pPr>
        <w:pStyle w:val="1"/>
        <w:spacing w:before="0" w:line="360" w:lineRule="auto"/>
        <w:rPr>
          <w:rFonts w:ascii="Times New Roman" w:hAnsi="Times New Roman" w:cs="Times New Roman"/>
          <w:color w:val="auto"/>
          <w:spacing w:val="-20"/>
        </w:rPr>
      </w:pPr>
      <w:r w:rsidRPr="00265A45">
        <w:rPr>
          <w:rFonts w:ascii="Times New Roman" w:hAnsi="Times New Roman" w:cs="Times New Roman"/>
          <w:color w:val="auto"/>
          <w:spacing w:val="-20"/>
        </w:rPr>
        <w:t>МИНИСТЕРСТВО ЗДРАВООХРАНЕНИЯ РОССИЙСКОЙ ФЕДЕРАЦИИ</w:t>
      </w:r>
    </w:p>
    <w:p w:rsidR="003768D1" w:rsidRPr="00265A45" w:rsidRDefault="003768D1" w:rsidP="003768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3768D1" w:rsidRPr="00265A45" w:rsidRDefault="003768D1" w:rsidP="003768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122904" w:rsidRPr="00265A45" w:rsidRDefault="00122904" w:rsidP="003768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3768D1" w:rsidRPr="00265A45" w:rsidRDefault="003768D1" w:rsidP="003768D1">
      <w:pPr>
        <w:pStyle w:val="2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65A45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AD3606" w:rsidRPr="002C6F3B" w:rsidRDefault="003768D1" w:rsidP="002C6F3B">
      <w:pPr>
        <w:pBdr>
          <w:bottom w:val="single" w:sz="4" w:space="1" w:color="auto"/>
        </w:pBdr>
        <w:tabs>
          <w:tab w:val="left" w:pos="5040"/>
        </w:tabs>
        <w:spacing w:before="120" w:line="360" w:lineRule="auto"/>
        <w:ind w:left="6372" w:hanging="6372"/>
        <w:rPr>
          <w:b/>
        </w:rPr>
      </w:pPr>
      <w:r w:rsidRPr="002C6F3B">
        <w:rPr>
          <w:b/>
          <w:sz w:val="28"/>
          <w:szCs w:val="28"/>
        </w:rPr>
        <w:t xml:space="preserve">Хранение лекарственных средств </w:t>
      </w:r>
      <w:r w:rsidR="002C6F3B" w:rsidRPr="002C6F3B">
        <w:rPr>
          <w:b/>
          <w:sz w:val="28"/>
          <w:szCs w:val="28"/>
        </w:rPr>
        <w:tab/>
      </w:r>
      <w:r w:rsidR="002C6F3B">
        <w:rPr>
          <w:b/>
          <w:sz w:val="28"/>
          <w:szCs w:val="28"/>
        </w:rPr>
        <w:tab/>
      </w:r>
      <w:r w:rsidR="00180E78" w:rsidRPr="002C6F3B">
        <w:rPr>
          <w:b/>
          <w:sz w:val="28"/>
          <w:szCs w:val="28"/>
        </w:rPr>
        <w:t>ОФС.1.1.0010.15</w:t>
      </w:r>
      <w:proofErr w:type="gramStart"/>
      <w:r w:rsidRPr="002C6F3B">
        <w:rPr>
          <w:b/>
          <w:sz w:val="28"/>
          <w:szCs w:val="28"/>
        </w:rPr>
        <w:br/>
        <w:t>В</w:t>
      </w:r>
      <w:proofErr w:type="gramEnd"/>
      <w:r w:rsidRPr="002C6F3B">
        <w:rPr>
          <w:b/>
          <w:sz w:val="28"/>
          <w:szCs w:val="28"/>
        </w:rPr>
        <w:t>водится впервые</w:t>
      </w:r>
    </w:p>
    <w:p w:rsidR="00024725" w:rsidRPr="00265A45" w:rsidRDefault="00024725" w:rsidP="00024725">
      <w:pPr>
        <w:rPr>
          <w:sz w:val="28"/>
          <w:szCs w:val="28"/>
        </w:rPr>
      </w:pPr>
    </w:p>
    <w:p w:rsidR="00A10DF7" w:rsidRPr="00265A45" w:rsidRDefault="003768D1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Настоящая </w:t>
      </w:r>
      <w:r w:rsidR="002F756E" w:rsidRPr="00265A45">
        <w:rPr>
          <w:sz w:val="28"/>
          <w:szCs w:val="28"/>
        </w:rPr>
        <w:t xml:space="preserve">общая фармакопейная статья устанавливает </w:t>
      </w:r>
      <w:r w:rsidR="00162148" w:rsidRPr="00265A45">
        <w:rPr>
          <w:sz w:val="28"/>
          <w:szCs w:val="28"/>
        </w:rPr>
        <w:t xml:space="preserve">общие </w:t>
      </w:r>
      <w:r w:rsidR="002F756E" w:rsidRPr="00265A45">
        <w:rPr>
          <w:sz w:val="28"/>
          <w:szCs w:val="28"/>
        </w:rPr>
        <w:t>требования к хранени</w:t>
      </w:r>
      <w:r w:rsidR="00162148" w:rsidRPr="00265A45">
        <w:rPr>
          <w:sz w:val="28"/>
          <w:szCs w:val="28"/>
        </w:rPr>
        <w:t>ю</w:t>
      </w:r>
      <w:r w:rsidR="002F756E" w:rsidRPr="00265A45">
        <w:rPr>
          <w:sz w:val="28"/>
          <w:szCs w:val="28"/>
        </w:rPr>
        <w:t xml:space="preserve"> фармацевтических субстанций</w:t>
      </w:r>
      <w:r w:rsidR="008C5FE8" w:rsidRPr="00265A45">
        <w:rPr>
          <w:sz w:val="28"/>
          <w:szCs w:val="28"/>
        </w:rPr>
        <w:t xml:space="preserve">, вспомогательных веществ </w:t>
      </w:r>
      <w:r w:rsidR="002F756E" w:rsidRPr="00265A45">
        <w:rPr>
          <w:sz w:val="28"/>
          <w:szCs w:val="28"/>
        </w:rPr>
        <w:t>и лекарственны</w:t>
      </w:r>
      <w:r w:rsidR="005050B1" w:rsidRPr="00265A45">
        <w:rPr>
          <w:sz w:val="28"/>
          <w:szCs w:val="28"/>
        </w:rPr>
        <w:t>х препаратов</w:t>
      </w:r>
      <w:r w:rsidR="004D24BE" w:rsidRPr="00265A45">
        <w:rPr>
          <w:sz w:val="28"/>
          <w:szCs w:val="28"/>
        </w:rPr>
        <w:t xml:space="preserve"> и распространяется на все организации, </w:t>
      </w:r>
      <w:r w:rsidR="00533BFA" w:rsidRPr="00265A45">
        <w:rPr>
          <w:sz w:val="28"/>
          <w:szCs w:val="28"/>
        </w:rPr>
        <w:t>в которых</w:t>
      </w:r>
      <w:r w:rsidR="004D24BE" w:rsidRPr="00265A45">
        <w:rPr>
          <w:sz w:val="28"/>
          <w:szCs w:val="28"/>
        </w:rPr>
        <w:t xml:space="preserve"> имеет место хранение лекарственных средств, с учетом вида деятельности организации.</w:t>
      </w:r>
    </w:p>
    <w:p w:rsidR="00162148" w:rsidRPr="00265A45" w:rsidRDefault="00162148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Хранение лекарственного растительного сырья и лекарственных растительных препаратов осуществляется в соответствии с ОФС «Хранение лекарственного растительного сырья и лекарственных растительных препаратов»</w:t>
      </w:r>
      <w:r w:rsidR="004A3A25" w:rsidRPr="00265A45">
        <w:rPr>
          <w:sz w:val="28"/>
          <w:szCs w:val="28"/>
        </w:rPr>
        <w:t>.</w:t>
      </w:r>
    </w:p>
    <w:p w:rsidR="00A10DF7" w:rsidRPr="00265A45" w:rsidRDefault="00A10DF7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Хранение – п</w:t>
      </w:r>
      <w:r w:rsidR="004D24BE" w:rsidRPr="00265A45">
        <w:rPr>
          <w:sz w:val="28"/>
          <w:szCs w:val="28"/>
        </w:rPr>
        <w:t>роцесс</w:t>
      </w:r>
      <w:r w:rsidRPr="00265A45">
        <w:rPr>
          <w:sz w:val="28"/>
          <w:szCs w:val="28"/>
        </w:rPr>
        <w:t xml:space="preserve"> хранения лекарственных средств до момента </w:t>
      </w:r>
      <w:r w:rsidR="008C5FE8" w:rsidRPr="00265A45">
        <w:rPr>
          <w:sz w:val="28"/>
          <w:szCs w:val="28"/>
        </w:rPr>
        <w:t xml:space="preserve">их </w:t>
      </w:r>
      <w:r w:rsidRPr="00265A45">
        <w:rPr>
          <w:sz w:val="28"/>
          <w:szCs w:val="28"/>
        </w:rPr>
        <w:t>использования</w:t>
      </w:r>
      <w:r w:rsidR="008C5FE8" w:rsidRPr="00265A45">
        <w:rPr>
          <w:sz w:val="28"/>
          <w:szCs w:val="28"/>
        </w:rPr>
        <w:t xml:space="preserve"> в пределах установленного срока годности</w:t>
      </w:r>
      <w:r w:rsidR="004D24BE" w:rsidRPr="00265A45">
        <w:rPr>
          <w:sz w:val="28"/>
          <w:szCs w:val="28"/>
        </w:rPr>
        <w:t>, являющийся составной частью обращения лекарственных средств.</w:t>
      </w:r>
    </w:p>
    <w:p w:rsidR="004A350A" w:rsidRPr="00265A45" w:rsidRDefault="004A350A" w:rsidP="00703CB8">
      <w:pPr>
        <w:jc w:val="center"/>
        <w:rPr>
          <w:b/>
          <w:sz w:val="28"/>
          <w:szCs w:val="28"/>
        </w:rPr>
      </w:pPr>
      <w:r w:rsidRPr="00265A45">
        <w:rPr>
          <w:b/>
          <w:sz w:val="28"/>
          <w:szCs w:val="28"/>
        </w:rPr>
        <w:t>Общие т</w:t>
      </w:r>
      <w:r w:rsidR="00721573" w:rsidRPr="00265A45">
        <w:rPr>
          <w:b/>
          <w:sz w:val="28"/>
          <w:szCs w:val="28"/>
        </w:rPr>
        <w:t>ребования к помещениям для хранения</w:t>
      </w:r>
      <w:r w:rsidR="00CE2FEC" w:rsidRPr="00265A45">
        <w:rPr>
          <w:b/>
          <w:sz w:val="28"/>
          <w:szCs w:val="28"/>
        </w:rPr>
        <w:t xml:space="preserve"> </w:t>
      </w:r>
    </w:p>
    <w:p w:rsidR="00721573" w:rsidRPr="00265A45" w:rsidRDefault="00CE2FEC" w:rsidP="00703CB8">
      <w:pPr>
        <w:spacing w:after="120"/>
        <w:jc w:val="center"/>
        <w:rPr>
          <w:b/>
          <w:sz w:val="28"/>
          <w:szCs w:val="28"/>
        </w:rPr>
      </w:pPr>
      <w:r w:rsidRPr="00265A45">
        <w:rPr>
          <w:b/>
          <w:sz w:val="28"/>
          <w:szCs w:val="28"/>
        </w:rPr>
        <w:t>лекарственных средств</w:t>
      </w:r>
      <w:r w:rsidR="004A350A" w:rsidRPr="00265A45">
        <w:rPr>
          <w:b/>
          <w:sz w:val="28"/>
          <w:szCs w:val="28"/>
        </w:rPr>
        <w:t xml:space="preserve"> и организации их хранения </w:t>
      </w:r>
    </w:p>
    <w:p w:rsidR="00A10DF7" w:rsidRPr="00265A45" w:rsidRDefault="00312E55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Хранение </w:t>
      </w:r>
      <w:r w:rsidR="00721573" w:rsidRPr="00265A45">
        <w:rPr>
          <w:sz w:val="28"/>
          <w:szCs w:val="28"/>
        </w:rPr>
        <w:t xml:space="preserve">лекарственных средств </w:t>
      </w:r>
      <w:r w:rsidR="00A01815" w:rsidRPr="00265A45">
        <w:rPr>
          <w:sz w:val="28"/>
          <w:szCs w:val="28"/>
        </w:rPr>
        <w:t>должно</w:t>
      </w:r>
      <w:r w:rsidRPr="00265A45">
        <w:rPr>
          <w:sz w:val="28"/>
          <w:szCs w:val="28"/>
        </w:rPr>
        <w:t xml:space="preserve"> осуществлят</w:t>
      </w:r>
      <w:r w:rsidR="00A01815" w:rsidRPr="00265A45">
        <w:rPr>
          <w:sz w:val="28"/>
          <w:szCs w:val="28"/>
        </w:rPr>
        <w:t>ь</w:t>
      </w:r>
      <w:r w:rsidRPr="00265A45">
        <w:rPr>
          <w:sz w:val="28"/>
          <w:szCs w:val="28"/>
        </w:rPr>
        <w:t xml:space="preserve">ся в </w:t>
      </w:r>
      <w:r w:rsidR="008C5FE8" w:rsidRPr="00265A45">
        <w:rPr>
          <w:sz w:val="28"/>
          <w:szCs w:val="28"/>
        </w:rPr>
        <w:t xml:space="preserve">предназначенных для этих целей </w:t>
      </w:r>
      <w:r w:rsidRPr="00265A45">
        <w:rPr>
          <w:sz w:val="28"/>
          <w:szCs w:val="28"/>
        </w:rPr>
        <w:t>помещениях</w:t>
      </w:r>
      <w:r w:rsidR="008C5FE8" w:rsidRPr="00265A45">
        <w:rPr>
          <w:sz w:val="28"/>
          <w:szCs w:val="28"/>
        </w:rPr>
        <w:t>.</w:t>
      </w:r>
      <w:r w:rsidRPr="00265A45">
        <w:rPr>
          <w:sz w:val="28"/>
          <w:szCs w:val="28"/>
        </w:rPr>
        <w:t xml:space="preserve"> Устройство, состав, размеры площадей помещений </w:t>
      </w:r>
      <w:r w:rsidR="00721573" w:rsidRPr="00265A45">
        <w:rPr>
          <w:sz w:val="28"/>
          <w:szCs w:val="28"/>
        </w:rPr>
        <w:t xml:space="preserve">для </w:t>
      </w:r>
      <w:r w:rsidRPr="00265A45">
        <w:rPr>
          <w:sz w:val="28"/>
          <w:szCs w:val="28"/>
        </w:rPr>
        <w:t xml:space="preserve">хранения, </w:t>
      </w:r>
      <w:r w:rsidR="008C384F" w:rsidRPr="00265A45">
        <w:rPr>
          <w:sz w:val="28"/>
          <w:szCs w:val="28"/>
        </w:rPr>
        <w:t xml:space="preserve">их </w:t>
      </w:r>
      <w:r w:rsidRPr="00265A45">
        <w:rPr>
          <w:sz w:val="28"/>
          <w:szCs w:val="28"/>
        </w:rPr>
        <w:t>эксплуатация и оборудование</w:t>
      </w:r>
      <w:r w:rsidR="008C384F" w:rsidRPr="00265A45">
        <w:rPr>
          <w:sz w:val="28"/>
          <w:szCs w:val="28"/>
        </w:rPr>
        <w:t xml:space="preserve"> </w:t>
      </w:r>
      <w:r w:rsidR="003522B8" w:rsidRPr="00265A45">
        <w:rPr>
          <w:sz w:val="28"/>
          <w:szCs w:val="28"/>
        </w:rPr>
        <w:t xml:space="preserve">должны </w:t>
      </w:r>
      <w:r w:rsidRPr="00265A45">
        <w:rPr>
          <w:sz w:val="28"/>
          <w:szCs w:val="28"/>
        </w:rPr>
        <w:t xml:space="preserve">обеспечивать </w:t>
      </w:r>
      <w:r w:rsidR="00F2600C" w:rsidRPr="00265A45">
        <w:rPr>
          <w:sz w:val="28"/>
          <w:szCs w:val="28"/>
        </w:rPr>
        <w:t xml:space="preserve">надлежащие условия </w:t>
      </w:r>
      <w:r w:rsidR="008C5FE8" w:rsidRPr="00265A45">
        <w:rPr>
          <w:sz w:val="28"/>
          <w:szCs w:val="28"/>
        </w:rPr>
        <w:t>хранения различных групп</w:t>
      </w:r>
      <w:r w:rsidR="008C384F" w:rsidRPr="00265A45">
        <w:rPr>
          <w:sz w:val="28"/>
          <w:szCs w:val="28"/>
        </w:rPr>
        <w:t xml:space="preserve"> </w:t>
      </w:r>
      <w:r w:rsidR="00721573" w:rsidRPr="00265A45">
        <w:rPr>
          <w:sz w:val="28"/>
          <w:szCs w:val="28"/>
        </w:rPr>
        <w:t>лекарственных средств</w:t>
      </w:r>
      <w:r w:rsidR="003522B8" w:rsidRPr="00265A45">
        <w:rPr>
          <w:sz w:val="28"/>
          <w:szCs w:val="28"/>
        </w:rPr>
        <w:t>.</w:t>
      </w:r>
      <w:r w:rsidR="002E4DF6" w:rsidRPr="00265A45">
        <w:rPr>
          <w:sz w:val="28"/>
          <w:szCs w:val="28"/>
        </w:rPr>
        <w:t xml:space="preserve"> </w:t>
      </w:r>
    </w:p>
    <w:p w:rsidR="002E4DF6" w:rsidRPr="00265A45" w:rsidRDefault="00F91473" w:rsidP="002C11F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К</w:t>
      </w:r>
      <w:r w:rsidR="00546BA0" w:rsidRPr="00265A45">
        <w:rPr>
          <w:sz w:val="28"/>
          <w:szCs w:val="28"/>
        </w:rPr>
        <w:t xml:space="preserve">омплекс помещений </w:t>
      </w:r>
      <w:r w:rsidR="00721573" w:rsidRPr="00265A45">
        <w:rPr>
          <w:sz w:val="28"/>
          <w:szCs w:val="28"/>
        </w:rPr>
        <w:t xml:space="preserve">для </w:t>
      </w:r>
      <w:r w:rsidR="00546BA0" w:rsidRPr="00265A45">
        <w:rPr>
          <w:sz w:val="28"/>
          <w:szCs w:val="28"/>
        </w:rPr>
        <w:t xml:space="preserve">хранения </w:t>
      </w:r>
      <w:r w:rsidR="009E097D" w:rsidRPr="00265A45">
        <w:rPr>
          <w:sz w:val="28"/>
          <w:szCs w:val="28"/>
        </w:rPr>
        <w:t>долж</w:t>
      </w:r>
      <w:r w:rsidRPr="00265A45">
        <w:rPr>
          <w:sz w:val="28"/>
          <w:szCs w:val="28"/>
        </w:rPr>
        <w:t>е</w:t>
      </w:r>
      <w:r w:rsidR="009E097D" w:rsidRPr="00265A45">
        <w:rPr>
          <w:sz w:val="28"/>
          <w:szCs w:val="28"/>
        </w:rPr>
        <w:t>н</w:t>
      </w:r>
      <w:r w:rsidR="002E4DF6" w:rsidRPr="00265A45">
        <w:rPr>
          <w:sz w:val="28"/>
          <w:szCs w:val="28"/>
        </w:rPr>
        <w:t xml:space="preserve"> включ</w:t>
      </w:r>
      <w:r w:rsidR="00B14072" w:rsidRPr="00265A45">
        <w:rPr>
          <w:sz w:val="28"/>
          <w:szCs w:val="28"/>
        </w:rPr>
        <w:t>а</w:t>
      </w:r>
      <w:r w:rsidRPr="00265A45">
        <w:rPr>
          <w:sz w:val="28"/>
          <w:szCs w:val="28"/>
        </w:rPr>
        <w:t>ть</w:t>
      </w:r>
      <w:r w:rsidR="002E4DF6" w:rsidRPr="00265A45">
        <w:rPr>
          <w:sz w:val="28"/>
          <w:szCs w:val="28"/>
        </w:rPr>
        <w:t>:</w:t>
      </w:r>
    </w:p>
    <w:p w:rsidR="009E097D" w:rsidRPr="00265A45" w:rsidRDefault="00301082" w:rsidP="0033537D">
      <w:pPr>
        <w:spacing w:line="360" w:lineRule="auto"/>
        <w:jc w:val="both"/>
        <w:rPr>
          <w:sz w:val="28"/>
          <w:szCs w:val="28"/>
        </w:rPr>
      </w:pPr>
      <w:r w:rsidRPr="00265A45">
        <w:rPr>
          <w:sz w:val="28"/>
          <w:szCs w:val="28"/>
        </w:rPr>
        <w:sym w:font="Symbol" w:char="F02D"/>
      </w:r>
      <w:r w:rsidR="00F2600C" w:rsidRPr="00265A45">
        <w:rPr>
          <w:sz w:val="28"/>
          <w:szCs w:val="28"/>
        </w:rPr>
        <w:t xml:space="preserve"> </w:t>
      </w:r>
      <w:r w:rsidR="0068258E" w:rsidRPr="00265A45">
        <w:rPr>
          <w:sz w:val="28"/>
          <w:szCs w:val="28"/>
        </w:rPr>
        <w:t>помещение (</w:t>
      </w:r>
      <w:r w:rsidR="002E4DF6" w:rsidRPr="00265A45">
        <w:rPr>
          <w:sz w:val="28"/>
          <w:szCs w:val="28"/>
        </w:rPr>
        <w:t>зону</w:t>
      </w:r>
      <w:r w:rsidR="0068258E" w:rsidRPr="00265A45">
        <w:rPr>
          <w:sz w:val="28"/>
          <w:szCs w:val="28"/>
        </w:rPr>
        <w:t>)</w:t>
      </w:r>
      <w:r w:rsidR="002E4DF6" w:rsidRPr="00265A45">
        <w:rPr>
          <w:sz w:val="28"/>
          <w:szCs w:val="28"/>
        </w:rPr>
        <w:t xml:space="preserve"> приемки</w:t>
      </w:r>
      <w:r w:rsidR="00377C9D" w:rsidRPr="00265A45">
        <w:rPr>
          <w:sz w:val="28"/>
          <w:szCs w:val="28"/>
        </w:rPr>
        <w:t>,</w:t>
      </w:r>
      <w:r w:rsidR="004D722D" w:rsidRPr="00265A45">
        <w:rPr>
          <w:sz w:val="28"/>
          <w:szCs w:val="28"/>
        </w:rPr>
        <w:t xml:space="preserve"> предназначенн</w:t>
      </w:r>
      <w:r w:rsidR="004F4E57" w:rsidRPr="00265A45">
        <w:rPr>
          <w:sz w:val="28"/>
          <w:szCs w:val="28"/>
        </w:rPr>
        <w:t>ую</w:t>
      </w:r>
      <w:r w:rsidR="004D722D" w:rsidRPr="00265A45">
        <w:rPr>
          <w:sz w:val="28"/>
          <w:szCs w:val="28"/>
        </w:rPr>
        <w:t xml:space="preserve"> для </w:t>
      </w:r>
      <w:r w:rsidR="007837E9" w:rsidRPr="00265A45">
        <w:rPr>
          <w:sz w:val="28"/>
          <w:szCs w:val="28"/>
        </w:rPr>
        <w:t xml:space="preserve">распаковки и приема упаковок с лекарственными средствами и их </w:t>
      </w:r>
      <w:r w:rsidR="004D722D" w:rsidRPr="00265A45">
        <w:rPr>
          <w:sz w:val="28"/>
          <w:szCs w:val="28"/>
        </w:rPr>
        <w:t>предварительно</w:t>
      </w:r>
      <w:r w:rsidR="007837E9" w:rsidRPr="00265A45">
        <w:rPr>
          <w:sz w:val="28"/>
          <w:szCs w:val="28"/>
        </w:rPr>
        <w:t>го</w:t>
      </w:r>
      <w:r w:rsidR="004D722D" w:rsidRPr="00265A45">
        <w:rPr>
          <w:sz w:val="28"/>
          <w:szCs w:val="28"/>
        </w:rPr>
        <w:t xml:space="preserve"> о</w:t>
      </w:r>
      <w:r w:rsidR="007837E9" w:rsidRPr="00265A45">
        <w:rPr>
          <w:sz w:val="28"/>
          <w:szCs w:val="28"/>
        </w:rPr>
        <w:t>смотра</w:t>
      </w:r>
      <w:r w:rsidR="000479DB" w:rsidRPr="00265A45">
        <w:rPr>
          <w:sz w:val="28"/>
          <w:szCs w:val="28"/>
        </w:rPr>
        <w:t>;</w:t>
      </w:r>
      <w:r w:rsidR="002E7DEA" w:rsidRPr="00265A45">
        <w:rPr>
          <w:sz w:val="28"/>
          <w:szCs w:val="28"/>
        </w:rPr>
        <w:t xml:space="preserve"> </w:t>
      </w:r>
    </w:p>
    <w:p w:rsidR="000479DB" w:rsidRPr="00265A45" w:rsidRDefault="00301082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lastRenderedPageBreak/>
        <w:sym w:font="Symbol" w:char="F02D"/>
      </w:r>
      <w:r w:rsidR="00F2600C" w:rsidRPr="00265A45">
        <w:rPr>
          <w:sz w:val="28"/>
          <w:szCs w:val="28"/>
        </w:rPr>
        <w:t xml:space="preserve"> </w:t>
      </w:r>
      <w:r w:rsidR="00C05D29" w:rsidRPr="00265A45">
        <w:rPr>
          <w:sz w:val="28"/>
          <w:szCs w:val="28"/>
        </w:rPr>
        <w:t>помещение (зон</w:t>
      </w:r>
      <w:r w:rsidR="00C1666D" w:rsidRPr="00265A45">
        <w:rPr>
          <w:sz w:val="28"/>
          <w:szCs w:val="28"/>
        </w:rPr>
        <w:t>у</w:t>
      </w:r>
      <w:r w:rsidR="00C05D29" w:rsidRPr="00265A45">
        <w:rPr>
          <w:sz w:val="28"/>
          <w:szCs w:val="28"/>
        </w:rPr>
        <w:t xml:space="preserve">) </w:t>
      </w:r>
      <w:r w:rsidR="000479DB" w:rsidRPr="00265A45">
        <w:rPr>
          <w:sz w:val="28"/>
          <w:szCs w:val="28"/>
        </w:rPr>
        <w:t xml:space="preserve">для </w:t>
      </w:r>
      <w:r w:rsidR="00C05D29" w:rsidRPr="00265A45">
        <w:rPr>
          <w:sz w:val="28"/>
          <w:szCs w:val="28"/>
        </w:rPr>
        <w:t>отбора проб</w:t>
      </w:r>
      <w:r w:rsidR="000479DB" w:rsidRPr="00265A45">
        <w:rPr>
          <w:sz w:val="28"/>
          <w:szCs w:val="28"/>
        </w:rPr>
        <w:t xml:space="preserve"> лекарственных сре</w:t>
      </w:r>
      <w:proofErr w:type="gramStart"/>
      <w:r w:rsidR="000479DB" w:rsidRPr="00265A45">
        <w:rPr>
          <w:sz w:val="28"/>
          <w:szCs w:val="28"/>
        </w:rPr>
        <w:t>дств в с</w:t>
      </w:r>
      <w:proofErr w:type="gramEnd"/>
      <w:r w:rsidR="000479DB" w:rsidRPr="00265A45">
        <w:rPr>
          <w:sz w:val="28"/>
          <w:szCs w:val="28"/>
        </w:rPr>
        <w:t xml:space="preserve">оответствии с требованиями ОФС «Отбор проб»; </w:t>
      </w:r>
    </w:p>
    <w:p w:rsidR="002E4DF6" w:rsidRPr="00265A45" w:rsidRDefault="00301082" w:rsidP="000479DB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sym w:font="Symbol" w:char="F02D"/>
      </w:r>
      <w:r w:rsidR="00F2600C" w:rsidRPr="00265A45">
        <w:rPr>
          <w:sz w:val="28"/>
          <w:szCs w:val="28"/>
        </w:rPr>
        <w:t xml:space="preserve"> </w:t>
      </w:r>
      <w:r w:rsidR="0068258E" w:rsidRPr="00265A45">
        <w:rPr>
          <w:sz w:val="28"/>
          <w:szCs w:val="28"/>
        </w:rPr>
        <w:t>помещение (зону)</w:t>
      </w:r>
      <w:r w:rsidR="000479DB" w:rsidRPr="00265A45">
        <w:rPr>
          <w:sz w:val="28"/>
          <w:szCs w:val="28"/>
        </w:rPr>
        <w:t xml:space="preserve"> для </w:t>
      </w:r>
      <w:r w:rsidR="0068258E" w:rsidRPr="00265A45">
        <w:rPr>
          <w:sz w:val="28"/>
          <w:szCs w:val="28"/>
        </w:rPr>
        <w:t>карантинно</w:t>
      </w:r>
      <w:r w:rsidR="000479DB" w:rsidRPr="00265A45">
        <w:rPr>
          <w:sz w:val="28"/>
          <w:szCs w:val="28"/>
        </w:rPr>
        <w:t>го хранения лекарственных средств;</w:t>
      </w:r>
    </w:p>
    <w:p w:rsidR="00AB3B54" w:rsidRPr="00265A45" w:rsidRDefault="00301082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sym w:font="Symbol" w:char="F02D"/>
      </w:r>
      <w:r w:rsidR="00F2600C" w:rsidRPr="00265A45">
        <w:rPr>
          <w:sz w:val="28"/>
          <w:szCs w:val="28"/>
        </w:rPr>
        <w:t xml:space="preserve"> </w:t>
      </w:r>
      <w:r w:rsidR="00AB3B54" w:rsidRPr="00265A45">
        <w:rPr>
          <w:sz w:val="28"/>
          <w:szCs w:val="28"/>
        </w:rPr>
        <w:t xml:space="preserve">помещения для </w:t>
      </w:r>
      <w:r w:rsidR="0095428A" w:rsidRPr="00265A45">
        <w:rPr>
          <w:sz w:val="28"/>
          <w:szCs w:val="28"/>
        </w:rPr>
        <w:t>лекарственных средств</w:t>
      </w:r>
      <w:r w:rsidR="00AB3B54" w:rsidRPr="00265A45">
        <w:rPr>
          <w:sz w:val="28"/>
          <w:szCs w:val="28"/>
        </w:rPr>
        <w:t>, требующих особых условий хранения;</w:t>
      </w:r>
    </w:p>
    <w:p w:rsidR="00C05D29" w:rsidRPr="00265A45" w:rsidRDefault="00301082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sym w:font="Symbol" w:char="F02D"/>
      </w:r>
      <w:r w:rsidR="00F2600C" w:rsidRPr="00265A45">
        <w:rPr>
          <w:sz w:val="28"/>
          <w:szCs w:val="28"/>
        </w:rPr>
        <w:t xml:space="preserve"> </w:t>
      </w:r>
      <w:r w:rsidR="00C05D29" w:rsidRPr="00265A45">
        <w:rPr>
          <w:sz w:val="28"/>
          <w:szCs w:val="28"/>
        </w:rPr>
        <w:t>помещение (зон</w:t>
      </w:r>
      <w:r w:rsidR="00C1666D" w:rsidRPr="00265A45">
        <w:rPr>
          <w:sz w:val="28"/>
          <w:szCs w:val="28"/>
        </w:rPr>
        <w:t>у</w:t>
      </w:r>
      <w:r w:rsidR="00C05D29" w:rsidRPr="00265A45">
        <w:rPr>
          <w:sz w:val="28"/>
          <w:szCs w:val="28"/>
        </w:rPr>
        <w:t xml:space="preserve">) </w:t>
      </w:r>
      <w:r w:rsidR="00A375A0" w:rsidRPr="00265A45">
        <w:rPr>
          <w:sz w:val="28"/>
          <w:szCs w:val="28"/>
        </w:rPr>
        <w:t>для хранения</w:t>
      </w:r>
      <w:r w:rsidR="00C05D29" w:rsidRPr="00265A45">
        <w:rPr>
          <w:sz w:val="28"/>
          <w:szCs w:val="28"/>
        </w:rPr>
        <w:t xml:space="preserve"> </w:t>
      </w:r>
      <w:r w:rsidR="00A375A0" w:rsidRPr="00265A45">
        <w:rPr>
          <w:sz w:val="28"/>
          <w:szCs w:val="28"/>
        </w:rPr>
        <w:t xml:space="preserve">забракованных, возвращенных, отозванных и/или </w:t>
      </w:r>
      <w:r w:rsidR="00026150" w:rsidRPr="00265A45">
        <w:rPr>
          <w:sz w:val="28"/>
          <w:szCs w:val="28"/>
        </w:rPr>
        <w:t>лекарственных средств</w:t>
      </w:r>
      <w:r w:rsidR="00A375A0" w:rsidRPr="00265A45">
        <w:rPr>
          <w:sz w:val="28"/>
          <w:szCs w:val="28"/>
        </w:rPr>
        <w:t xml:space="preserve"> с истекшим сроком годности</w:t>
      </w:r>
      <w:r w:rsidR="00C05D29" w:rsidRPr="00265A45">
        <w:rPr>
          <w:sz w:val="28"/>
          <w:szCs w:val="28"/>
        </w:rPr>
        <w:t>.</w:t>
      </w:r>
      <w:r w:rsidR="00A375A0" w:rsidRPr="00265A45">
        <w:rPr>
          <w:sz w:val="28"/>
          <w:szCs w:val="28"/>
        </w:rPr>
        <w:t xml:space="preserve"> </w:t>
      </w:r>
      <w:r w:rsidR="00026150" w:rsidRPr="00265A45">
        <w:rPr>
          <w:sz w:val="28"/>
          <w:szCs w:val="28"/>
        </w:rPr>
        <w:t>Указанные лекарственные средства</w:t>
      </w:r>
      <w:r w:rsidR="00A375A0" w:rsidRPr="00265A45">
        <w:rPr>
          <w:sz w:val="28"/>
          <w:szCs w:val="28"/>
        </w:rPr>
        <w:t xml:space="preserve"> и места их хранения должны быть четко обозначены.</w:t>
      </w:r>
    </w:p>
    <w:p w:rsidR="00F91473" w:rsidRPr="00265A45" w:rsidRDefault="00F91473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Зона хранения выделяется в общем помещении для хранения при отсутствии отдельного изолированного помещения.</w:t>
      </w:r>
    </w:p>
    <w:p w:rsidR="00A2500D" w:rsidRPr="00265A45" w:rsidRDefault="00A2500D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Отделка помещений </w:t>
      </w:r>
      <w:r w:rsidR="00A375A0" w:rsidRPr="00265A45">
        <w:rPr>
          <w:sz w:val="28"/>
          <w:szCs w:val="28"/>
        </w:rPr>
        <w:t xml:space="preserve">для </w:t>
      </w:r>
      <w:r w:rsidRPr="00265A45">
        <w:rPr>
          <w:sz w:val="28"/>
          <w:szCs w:val="28"/>
        </w:rPr>
        <w:t xml:space="preserve">хранения </w:t>
      </w:r>
      <w:r w:rsidR="00812CDA" w:rsidRPr="00265A45">
        <w:rPr>
          <w:sz w:val="28"/>
          <w:szCs w:val="28"/>
        </w:rPr>
        <w:t>лекарственных средств</w:t>
      </w:r>
      <w:r w:rsidRPr="00265A45">
        <w:rPr>
          <w:sz w:val="28"/>
          <w:szCs w:val="28"/>
        </w:rPr>
        <w:t xml:space="preserve"> должна отвечать действующим санитарно-гигиеническим требованиям</w:t>
      </w:r>
      <w:r w:rsidR="00812CDA" w:rsidRPr="00265A45">
        <w:rPr>
          <w:sz w:val="28"/>
          <w:szCs w:val="28"/>
        </w:rPr>
        <w:t>,</w:t>
      </w:r>
      <w:r w:rsidRPr="00265A45">
        <w:rPr>
          <w:sz w:val="28"/>
          <w:szCs w:val="28"/>
        </w:rPr>
        <w:t xml:space="preserve"> внутренние поверхности стен и потолков должны быть гладкими, допуска</w:t>
      </w:r>
      <w:r w:rsidR="00A01815" w:rsidRPr="00265A45">
        <w:rPr>
          <w:sz w:val="28"/>
          <w:szCs w:val="28"/>
        </w:rPr>
        <w:t>ющими</w:t>
      </w:r>
      <w:r w:rsidRPr="00265A45">
        <w:rPr>
          <w:sz w:val="28"/>
          <w:szCs w:val="28"/>
        </w:rPr>
        <w:t xml:space="preserve"> возможность проведения влажной уборки</w:t>
      </w:r>
      <w:r w:rsidR="00F24406" w:rsidRPr="00265A45">
        <w:rPr>
          <w:sz w:val="28"/>
          <w:szCs w:val="28"/>
        </w:rPr>
        <w:t>.</w:t>
      </w:r>
      <w:r w:rsidRPr="00265A45">
        <w:rPr>
          <w:sz w:val="28"/>
          <w:szCs w:val="28"/>
        </w:rPr>
        <w:t xml:space="preserve"> </w:t>
      </w:r>
    </w:p>
    <w:p w:rsidR="001C75EB" w:rsidRPr="00265A45" w:rsidRDefault="002A5841" w:rsidP="007718B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65A45">
        <w:rPr>
          <w:sz w:val="28"/>
          <w:szCs w:val="28"/>
        </w:rPr>
        <w:t xml:space="preserve">В </w:t>
      </w:r>
      <w:r w:rsidR="00C4334E" w:rsidRPr="00265A45">
        <w:rPr>
          <w:sz w:val="28"/>
          <w:szCs w:val="28"/>
        </w:rPr>
        <w:t xml:space="preserve">каждом </w:t>
      </w:r>
      <w:r w:rsidRPr="00265A45">
        <w:rPr>
          <w:sz w:val="28"/>
          <w:szCs w:val="28"/>
        </w:rPr>
        <w:t>помещени</w:t>
      </w:r>
      <w:r w:rsidR="00C4334E" w:rsidRPr="00265A45">
        <w:rPr>
          <w:sz w:val="28"/>
          <w:szCs w:val="28"/>
        </w:rPr>
        <w:t>и</w:t>
      </w:r>
      <w:r w:rsidRPr="00265A45">
        <w:rPr>
          <w:sz w:val="28"/>
          <w:szCs w:val="28"/>
        </w:rPr>
        <w:t xml:space="preserve"> для хранения </w:t>
      </w:r>
      <w:r w:rsidR="0040723A" w:rsidRPr="00265A45">
        <w:rPr>
          <w:sz w:val="28"/>
          <w:szCs w:val="28"/>
        </w:rPr>
        <w:t>необходимо</w:t>
      </w:r>
      <w:r w:rsidR="00784909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 xml:space="preserve">поддерживать </w:t>
      </w:r>
      <w:r w:rsidR="002A1949" w:rsidRPr="00265A45">
        <w:rPr>
          <w:sz w:val="28"/>
          <w:szCs w:val="28"/>
        </w:rPr>
        <w:t xml:space="preserve"> </w:t>
      </w:r>
      <w:r w:rsidR="00F91473" w:rsidRPr="00265A45">
        <w:rPr>
          <w:sz w:val="28"/>
          <w:szCs w:val="28"/>
        </w:rPr>
        <w:t xml:space="preserve">климатический режим, соблюдая </w:t>
      </w:r>
      <w:r w:rsidRPr="00265A45">
        <w:rPr>
          <w:sz w:val="28"/>
          <w:szCs w:val="28"/>
        </w:rPr>
        <w:t>температур</w:t>
      </w:r>
      <w:r w:rsidR="0040723A" w:rsidRPr="00265A45">
        <w:rPr>
          <w:sz w:val="28"/>
          <w:szCs w:val="28"/>
        </w:rPr>
        <w:t>у</w:t>
      </w:r>
      <w:r w:rsidRPr="00265A45">
        <w:rPr>
          <w:sz w:val="28"/>
          <w:szCs w:val="28"/>
        </w:rPr>
        <w:t xml:space="preserve"> </w:t>
      </w:r>
      <w:r w:rsidR="00484412" w:rsidRPr="00265A45">
        <w:rPr>
          <w:sz w:val="28"/>
          <w:szCs w:val="28"/>
        </w:rPr>
        <w:t xml:space="preserve">и </w:t>
      </w:r>
      <w:r w:rsidRPr="00265A45">
        <w:rPr>
          <w:sz w:val="28"/>
          <w:szCs w:val="28"/>
        </w:rPr>
        <w:t>влажность воздуха</w:t>
      </w:r>
      <w:r w:rsidR="00C20897" w:rsidRPr="00265A45">
        <w:rPr>
          <w:sz w:val="28"/>
          <w:szCs w:val="28"/>
        </w:rPr>
        <w:t>, установленные фармакопейной статьей и</w:t>
      </w:r>
      <w:r w:rsidR="00F91473" w:rsidRPr="00265A45">
        <w:rPr>
          <w:sz w:val="28"/>
          <w:szCs w:val="28"/>
        </w:rPr>
        <w:t>ли</w:t>
      </w:r>
      <w:r w:rsidR="00C20897" w:rsidRPr="00265A45">
        <w:rPr>
          <w:sz w:val="28"/>
          <w:szCs w:val="28"/>
        </w:rPr>
        <w:t xml:space="preserve"> нормативной документацией на лекарственные средства.</w:t>
      </w:r>
      <w:proofErr w:type="gramEnd"/>
      <w:r w:rsidR="00C20897" w:rsidRPr="00265A45">
        <w:rPr>
          <w:sz w:val="28"/>
          <w:szCs w:val="28"/>
        </w:rPr>
        <w:t xml:space="preserve"> </w:t>
      </w:r>
      <w:r w:rsidR="001C75EB" w:rsidRPr="00265A45">
        <w:rPr>
          <w:sz w:val="28"/>
          <w:szCs w:val="28"/>
        </w:rPr>
        <w:t xml:space="preserve">Необходимый воздухообмен в помещениях </w:t>
      </w:r>
      <w:r w:rsidR="00784909" w:rsidRPr="00265A45">
        <w:rPr>
          <w:sz w:val="28"/>
          <w:szCs w:val="28"/>
        </w:rPr>
        <w:t xml:space="preserve">для </w:t>
      </w:r>
      <w:r w:rsidR="001C75EB" w:rsidRPr="00265A45">
        <w:rPr>
          <w:sz w:val="28"/>
          <w:szCs w:val="28"/>
        </w:rPr>
        <w:t xml:space="preserve">хранения </w:t>
      </w:r>
      <w:r w:rsidR="00C4334E" w:rsidRPr="00265A45">
        <w:rPr>
          <w:sz w:val="28"/>
          <w:szCs w:val="28"/>
        </w:rPr>
        <w:t>создает</w:t>
      </w:r>
      <w:r w:rsidR="001C75EB" w:rsidRPr="00265A45">
        <w:rPr>
          <w:sz w:val="28"/>
          <w:szCs w:val="28"/>
        </w:rPr>
        <w:t xml:space="preserve">ся </w:t>
      </w:r>
      <w:r w:rsidR="00703CB8" w:rsidRPr="00265A45">
        <w:rPr>
          <w:sz w:val="28"/>
          <w:szCs w:val="28"/>
        </w:rPr>
        <w:t>с помощью</w:t>
      </w:r>
      <w:r w:rsidR="001C75EB" w:rsidRPr="00265A45">
        <w:rPr>
          <w:sz w:val="28"/>
          <w:szCs w:val="28"/>
        </w:rPr>
        <w:t xml:space="preserve"> кондиционеров, </w:t>
      </w:r>
      <w:r w:rsidR="00484412" w:rsidRPr="00265A45">
        <w:rPr>
          <w:sz w:val="28"/>
          <w:szCs w:val="28"/>
        </w:rPr>
        <w:t>приточно-вытяжн</w:t>
      </w:r>
      <w:r w:rsidR="001C75EB" w:rsidRPr="00265A45">
        <w:rPr>
          <w:sz w:val="28"/>
          <w:szCs w:val="28"/>
        </w:rPr>
        <w:t xml:space="preserve">ой </w:t>
      </w:r>
      <w:r w:rsidR="00484412" w:rsidRPr="00265A45">
        <w:rPr>
          <w:sz w:val="28"/>
          <w:szCs w:val="28"/>
        </w:rPr>
        <w:t>вентиляц</w:t>
      </w:r>
      <w:r w:rsidR="00F9799A" w:rsidRPr="00265A45">
        <w:rPr>
          <w:sz w:val="28"/>
          <w:szCs w:val="28"/>
        </w:rPr>
        <w:t>ии</w:t>
      </w:r>
      <w:r w:rsidR="00C20897" w:rsidRPr="00265A45">
        <w:rPr>
          <w:sz w:val="28"/>
          <w:szCs w:val="28"/>
        </w:rPr>
        <w:t xml:space="preserve"> или друг</w:t>
      </w:r>
      <w:r w:rsidR="00F9799A" w:rsidRPr="00265A45">
        <w:rPr>
          <w:sz w:val="28"/>
          <w:szCs w:val="28"/>
        </w:rPr>
        <w:t>ого</w:t>
      </w:r>
      <w:r w:rsidR="00C20897" w:rsidRPr="00265A45">
        <w:rPr>
          <w:sz w:val="28"/>
          <w:szCs w:val="28"/>
        </w:rPr>
        <w:t xml:space="preserve"> оборудовани</w:t>
      </w:r>
      <w:r w:rsidR="00F9799A" w:rsidRPr="00265A45">
        <w:rPr>
          <w:sz w:val="28"/>
          <w:szCs w:val="28"/>
        </w:rPr>
        <w:t>я</w:t>
      </w:r>
      <w:r w:rsidR="001C75EB" w:rsidRPr="00265A45">
        <w:rPr>
          <w:sz w:val="28"/>
          <w:szCs w:val="28"/>
        </w:rPr>
        <w:t>.</w:t>
      </w:r>
      <w:r w:rsidR="00484412" w:rsidRPr="00265A45">
        <w:rPr>
          <w:sz w:val="28"/>
          <w:szCs w:val="28"/>
        </w:rPr>
        <w:t xml:space="preserve"> </w:t>
      </w:r>
      <w:r w:rsidR="001F1C1F" w:rsidRPr="00265A45">
        <w:rPr>
          <w:sz w:val="28"/>
          <w:szCs w:val="28"/>
        </w:rPr>
        <w:t>Естественное и искусственное о</w:t>
      </w:r>
      <w:r w:rsidR="00C02ED9" w:rsidRPr="00265A45">
        <w:rPr>
          <w:sz w:val="28"/>
          <w:szCs w:val="28"/>
        </w:rPr>
        <w:t>свещение</w:t>
      </w:r>
      <w:r w:rsidR="002A0777" w:rsidRPr="00265A45">
        <w:rPr>
          <w:sz w:val="28"/>
          <w:szCs w:val="28"/>
        </w:rPr>
        <w:t xml:space="preserve"> </w:t>
      </w:r>
      <w:r w:rsidR="009E190B" w:rsidRPr="00265A45">
        <w:rPr>
          <w:sz w:val="28"/>
          <w:szCs w:val="28"/>
        </w:rPr>
        <w:t xml:space="preserve">в помещениях для хранения </w:t>
      </w:r>
      <w:r w:rsidR="001C75EB" w:rsidRPr="00265A45">
        <w:rPr>
          <w:sz w:val="28"/>
          <w:szCs w:val="28"/>
        </w:rPr>
        <w:t xml:space="preserve">должно </w:t>
      </w:r>
      <w:r w:rsidR="00C02ED9" w:rsidRPr="00265A45">
        <w:rPr>
          <w:sz w:val="28"/>
          <w:szCs w:val="28"/>
        </w:rPr>
        <w:t xml:space="preserve">обеспечивать </w:t>
      </w:r>
      <w:r w:rsidR="00D83989" w:rsidRPr="00265A45">
        <w:rPr>
          <w:sz w:val="28"/>
          <w:szCs w:val="28"/>
        </w:rPr>
        <w:t xml:space="preserve">точное и безопасное </w:t>
      </w:r>
      <w:r w:rsidR="00694D16" w:rsidRPr="00265A45">
        <w:rPr>
          <w:sz w:val="28"/>
          <w:szCs w:val="28"/>
        </w:rPr>
        <w:t>осуществление</w:t>
      </w:r>
      <w:r w:rsidR="00D83989" w:rsidRPr="00265A45">
        <w:rPr>
          <w:sz w:val="28"/>
          <w:szCs w:val="28"/>
        </w:rPr>
        <w:t xml:space="preserve"> всех </w:t>
      </w:r>
      <w:r w:rsidR="005873C8" w:rsidRPr="00265A45">
        <w:rPr>
          <w:sz w:val="28"/>
          <w:szCs w:val="28"/>
        </w:rPr>
        <w:t xml:space="preserve">выполняемых в помещении </w:t>
      </w:r>
      <w:r w:rsidR="00D83989" w:rsidRPr="00265A45">
        <w:rPr>
          <w:sz w:val="28"/>
          <w:szCs w:val="28"/>
        </w:rPr>
        <w:t>операций</w:t>
      </w:r>
      <w:r w:rsidR="00F91473" w:rsidRPr="00265A45">
        <w:rPr>
          <w:sz w:val="28"/>
          <w:szCs w:val="28"/>
        </w:rPr>
        <w:t>. П</w:t>
      </w:r>
      <w:r w:rsidR="001C75EB" w:rsidRPr="00265A45">
        <w:rPr>
          <w:sz w:val="28"/>
          <w:szCs w:val="28"/>
        </w:rPr>
        <w:t xml:space="preserve">ри необходимости должна быть обеспечена защита </w:t>
      </w:r>
      <w:r w:rsidR="00784909" w:rsidRPr="00265A45">
        <w:rPr>
          <w:sz w:val="28"/>
          <w:szCs w:val="28"/>
        </w:rPr>
        <w:t>лекарственных средств</w:t>
      </w:r>
      <w:r w:rsidR="001C75EB" w:rsidRPr="00265A45">
        <w:rPr>
          <w:sz w:val="28"/>
          <w:szCs w:val="28"/>
        </w:rPr>
        <w:t xml:space="preserve"> от </w:t>
      </w:r>
      <w:r w:rsidR="00D83989" w:rsidRPr="00265A45">
        <w:rPr>
          <w:sz w:val="28"/>
          <w:szCs w:val="28"/>
        </w:rPr>
        <w:t xml:space="preserve">солнечного </w:t>
      </w:r>
      <w:r w:rsidR="001649CB" w:rsidRPr="00265A45">
        <w:rPr>
          <w:sz w:val="28"/>
          <w:szCs w:val="28"/>
        </w:rPr>
        <w:t>излучения</w:t>
      </w:r>
      <w:r w:rsidR="001C75EB" w:rsidRPr="00265A45">
        <w:rPr>
          <w:sz w:val="28"/>
          <w:szCs w:val="28"/>
        </w:rPr>
        <w:t>.</w:t>
      </w:r>
    </w:p>
    <w:p w:rsidR="0074309A" w:rsidRPr="00265A45" w:rsidRDefault="00F9799A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П</w:t>
      </w:r>
      <w:r w:rsidR="00B345A5" w:rsidRPr="00265A45">
        <w:rPr>
          <w:sz w:val="28"/>
          <w:szCs w:val="28"/>
        </w:rPr>
        <w:t>омещени</w:t>
      </w:r>
      <w:r w:rsidR="00E41A65" w:rsidRPr="00265A45">
        <w:rPr>
          <w:sz w:val="28"/>
          <w:szCs w:val="28"/>
        </w:rPr>
        <w:t>я</w:t>
      </w:r>
      <w:r w:rsidR="00B345A5" w:rsidRPr="00265A45">
        <w:rPr>
          <w:sz w:val="28"/>
          <w:szCs w:val="28"/>
        </w:rPr>
        <w:t xml:space="preserve"> </w:t>
      </w:r>
      <w:r w:rsidR="001D205A" w:rsidRPr="00265A45">
        <w:rPr>
          <w:sz w:val="28"/>
          <w:szCs w:val="28"/>
        </w:rPr>
        <w:t xml:space="preserve">для </w:t>
      </w:r>
      <w:r w:rsidR="00B345A5" w:rsidRPr="00265A45">
        <w:rPr>
          <w:sz w:val="28"/>
          <w:szCs w:val="28"/>
        </w:rPr>
        <w:t>хранения</w:t>
      </w:r>
      <w:r w:rsidR="0040723A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 xml:space="preserve">лекарственных средств </w:t>
      </w:r>
      <w:r w:rsidR="009E190B" w:rsidRPr="00265A45">
        <w:rPr>
          <w:sz w:val="28"/>
          <w:szCs w:val="28"/>
        </w:rPr>
        <w:t>дол</w:t>
      </w:r>
      <w:r w:rsidR="00B345A5" w:rsidRPr="00265A45">
        <w:rPr>
          <w:sz w:val="28"/>
          <w:szCs w:val="28"/>
        </w:rPr>
        <w:t>жны быть оснащены необходимым</w:t>
      </w:r>
      <w:r w:rsidR="001D205A" w:rsidRPr="00265A45">
        <w:rPr>
          <w:sz w:val="28"/>
          <w:szCs w:val="28"/>
        </w:rPr>
        <w:t xml:space="preserve"> количеством</w:t>
      </w:r>
      <w:r w:rsidR="00B345A5" w:rsidRPr="00265A45">
        <w:rPr>
          <w:sz w:val="28"/>
          <w:szCs w:val="28"/>
        </w:rPr>
        <w:t xml:space="preserve"> </w:t>
      </w:r>
      <w:r w:rsidR="00E41A65" w:rsidRPr="00265A45">
        <w:rPr>
          <w:sz w:val="28"/>
          <w:szCs w:val="28"/>
        </w:rPr>
        <w:t>поверенны</w:t>
      </w:r>
      <w:r w:rsidR="001D205A" w:rsidRPr="00265A45">
        <w:rPr>
          <w:sz w:val="28"/>
          <w:szCs w:val="28"/>
        </w:rPr>
        <w:t>х</w:t>
      </w:r>
      <w:r w:rsidR="00E41A65" w:rsidRPr="00265A45">
        <w:rPr>
          <w:sz w:val="28"/>
          <w:szCs w:val="28"/>
        </w:rPr>
        <w:t xml:space="preserve"> в установленном порядке </w:t>
      </w:r>
      <w:r w:rsidR="002A0777" w:rsidRPr="00265A45">
        <w:rPr>
          <w:sz w:val="28"/>
          <w:szCs w:val="28"/>
        </w:rPr>
        <w:t>средств измерени</w:t>
      </w:r>
      <w:r w:rsidR="005873C8" w:rsidRPr="00265A45">
        <w:rPr>
          <w:sz w:val="28"/>
          <w:szCs w:val="28"/>
        </w:rPr>
        <w:t>й</w:t>
      </w:r>
      <w:r w:rsidR="001D205A" w:rsidRPr="00265A45">
        <w:rPr>
          <w:sz w:val="28"/>
          <w:szCs w:val="28"/>
        </w:rPr>
        <w:t xml:space="preserve"> </w:t>
      </w:r>
      <w:r w:rsidR="00B14072" w:rsidRPr="00265A45">
        <w:rPr>
          <w:sz w:val="28"/>
          <w:szCs w:val="28"/>
        </w:rPr>
        <w:t xml:space="preserve">(термометрами, гигрометрами, психрометрами и др.) </w:t>
      </w:r>
      <w:r w:rsidR="001D205A" w:rsidRPr="00265A45">
        <w:rPr>
          <w:sz w:val="28"/>
          <w:szCs w:val="28"/>
        </w:rPr>
        <w:t xml:space="preserve">для </w:t>
      </w:r>
      <w:r w:rsidR="002A0777" w:rsidRPr="00265A45">
        <w:rPr>
          <w:sz w:val="28"/>
          <w:szCs w:val="28"/>
        </w:rPr>
        <w:t>контроля и регистрации температуры и влажности</w:t>
      </w:r>
      <w:r w:rsidR="00B14072" w:rsidRPr="00265A45">
        <w:rPr>
          <w:sz w:val="28"/>
          <w:szCs w:val="28"/>
        </w:rPr>
        <w:t xml:space="preserve">, </w:t>
      </w:r>
      <w:r w:rsidR="009F2558" w:rsidRPr="00265A45">
        <w:rPr>
          <w:sz w:val="28"/>
          <w:szCs w:val="28"/>
        </w:rPr>
        <w:t xml:space="preserve">осуществляемых не реже </w:t>
      </w:r>
      <w:r w:rsidR="0061552E">
        <w:rPr>
          <w:sz w:val="28"/>
          <w:szCs w:val="28"/>
        </w:rPr>
        <w:lastRenderedPageBreak/>
        <w:t>одного</w:t>
      </w:r>
      <w:r w:rsidR="009F2558" w:rsidRPr="00265A45">
        <w:rPr>
          <w:sz w:val="28"/>
          <w:szCs w:val="28"/>
        </w:rPr>
        <w:t xml:space="preserve"> раза в сутки</w:t>
      </w:r>
      <w:r w:rsidR="00B345A5" w:rsidRPr="00265A45">
        <w:rPr>
          <w:sz w:val="28"/>
          <w:szCs w:val="28"/>
        </w:rPr>
        <w:t xml:space="preserve">. </w:t>
      </w:r>
      <w:r w:rsidR="002A0777" w:rsidRPr="00265A45">
        <w:rPr>
          <w:sz w:val="28"/>
          <w:szCs w:val="28"/>
        </w:rPr>
        <w:t>Средства измерени</w:t>
      </w:r>
      <w:r w:rsidR="005873C8" w:rsidRPr="00265A45">
        <w:rPr>
          <w:sz w:val="28"/>
          <w:szCs w:val="28"/>
        </w:rPr>
        <w:t>й</w:t>
      </w:r>
      <w:r w:rsidR="002A0777" w:rsidRPr="00265A45">
        <w:rPr>
          <w:sz w:val="28"/>
          <w:szCs w:val="28"/>
        </w:rPr>
        <w:t xml:space="preserve"> </w:t>
      </w:r>
      <w:r w:rsidR="00B345A5" w:rsidRPr="00265A45">
        <w:rPr>
          <w:sz w:val="28"/>
          <w:szCs w:val="28"/>
        </w:rPr>
        <w:t>размеща</w:t>
      </w:r>
      <w:r w:rsidR="002A0777" w:rsidRPr="00265A45">
        <w:rPr>
          <w:sz w:val="28"/>
          <w:szCs w:val="28"/>
        </w:rPr>
        <w:t>ю</w:t>
      </w:r>
      <w:r w:rsidR="00B345A5" w:rsidRPr="00265A45">
        <w:rPr>
          <w:sz w:val="28"/>
          <w:szCs w:val="28"/>
        </w:rPr>
        <w:t>тся на расстоянии не менее 3</w:t>
      </w:r>
      <w:r w:rsidR="00570801" w:rsidRPr="00265A45">
        <w:rPr>
          <w:sz w:val="28"/>
          <w:szCs w:val="28"/>
        </w:rPr>
        <w:t xml:space="preserve"> </w:t>
      </w:r>
      <w:r w:rsidR="00B345A5" w:rsidRPr="00265A45">
        <w:rPr>
          <w:sz w:val="28"/>
          <w:szCs w:val="28"/>
        </w:rPr>
        <w:t>м от дверей, окон и отопительных приборов в доступном для считывания показаний месте, на высоте 1,5</w:t>
      </w:r>
      <w:r w:rsidR="00301082" w:rsidRPr="00265A45">
        <w:rPr>
          <w:sz w:val="28"/>
          <w:szCs w:val="28"/>
        </w:rPr>
        <w:t xml:space="preserve"> </w:t>
      </w:r>
      <w:r w:rsidR="00301082" w:rsidRPr="00265A45">
        <w:rPr>
          <w:sz w:val="28"/>
          <w:szCs w:val="28"/>
        </w:rPr>
        <w:sym w:font="Symbol" w:char="F02D"/>
      </w:r>
      <w:r w:rsidR="00301082" w:rsidRPr="00265A45">
        <w:rPr>
          <w:sz w:val="28"/>
          <w:szCs w:val="28"/>
        </w:rPr>
        <w:t xml:space="preserve"> </w:t>
      </w:r>
      <w:r w:rsidR="00B345A5" w:rsidRPr="00265A45">
        <w:rPr>
          <w:sz w:val="28"/>
          <w:szCs w:val="28"/>
        </w:rPr>
        <w:t>1</w:t>
      </w:r>
      <w:r w:rsidR="005873C8" w:rsidRPr="00265A45">
        <w:rPr>
          <w:sz w:val="28"/>
          <w:szCs w:val="28"/>
        </w:rPr>
        <w:t>,</w:t>
      </w:r>
      <w:r w:rsidR="00B345A5" w:rsidRPr="00265A45">
        <w:rPr>
          <w:sz w:val="28"/>
          <w:szCs w:val="28"/>
        </w:rPr>
        <w:t>7 м от пола</w:t>
      </w:r>
      <w:r w:rsidR="0074309A" w:rsidRPr="00265A45">
        <w:rPr>
          <w:sz w:val="28"/>
          <w:szCs w:val="28"/>
        </w:rPr>
        <w:t xml:space="preserve">. </w:t>
      </w:r>
      <w:r w:rsidR="003E1296" w:rsidRPr="00265A45">
        <w:rPr>
          <w:sz w:val="28"/>
          <w:szCs w:val="28"/>
        </w:rPr>
        <w:t>При этом их</w:t>
      </w:r>
      <w:r w:rsidR="0074309A" w:rsidRPr="00265A45">
        <w:rPr>
          <w:sz w:val="28"/>
          <w:szCs w:val="28"/>
        </w:rPr>
        <w:t xml:space="preserve"> рекомендуется размещать в местах, где имеется наибольшая вероятность колебаний температуры</w:t>
      </w:r>
      <w:r w:rsidR="003E1296" w:rsidRPr="00265A45">
        <w:rPr>
          <w:sz w:val="28"/>
          <w:szCs w:val="28"/>
        </w:rPr>
        <w:t xml:space="preserve"> и влажности или </w:t>
      </w:r>
      <w:r w:rsidR="00F30CB7" w:rsidRPr="00265A45">
        <w:rPr>
          <w:sz w:val="28"/>
          <w:szCs w:val="28"/>
        </w:rPr>
        <w:t xml:space="preserve">наиболее часто </w:t>
      </w:r>
      <w:r w:rsidR="003E1296" w:rsidRPr="00265A45">
        <w:rPr>
          <w:sz w:val="28"/>
          <w:szCs w:val="28"/>
        </w:rPr>
        <w:t>наблюда</w:t>
      </w:r>
      <w:r w:rsidR="007837E9" w:rsidRPr="00265A45">
        <w:rPr>
          <w:sz w:val="28"/>
          <w:szCs w:val="28"/>
        </w:rPr>
        <w:t>ю</w:t>
      </w:r>
      <w:r w:rsidR="003E1296" w:rsidRPr="00265A45">
        <w:rPr>
          <w:sz w:val="28"/>
          <w:szCs w:val="28"/>
        </w:rPr>
        <w:t>тся отклонени</w:t>
      </w:r>
      <w:r w:rsidR="007837E9" w:rsidRPr="00265A45">
        <w:rPr>
          <w:sz w:val="28"/>
          <w:szCs w:val="28"/>
        </w:rPr>
        <w:t>я</w:t>
      </w:r>
      <w:r w:rsidR="003E1296" w:rsidRPr="00265A45">
        <w:rPr>
          <w:sz w:val="28"/>
          <w:szCs w:val="28"/>
        </w:rPr>
        <w:t xml:space="preserve"> от требуемых </w:t>
      </w:r>
      <w:r w:rsidR="003B7C8E" w:rsidRPr="00265A45">
        <w:rPr>
          <w:sz w:val="28"/>
          <w:szCs w:val="28"/>
        </w:rPr>
        <w:t>параметров</w:t>
      </w:r>
      <w:r w:rsidR="003E1296" w:rsidRPr="00265A45">
        <w:rPr>
          <w:sz w:val="28"/>
          <w:szCs w:val="28"/>
        </w:rPr>
        <w:t>.</w:t>
      </w:r>
    </w:p>
    <w:p w:rsidR="00E7629A" w:rsidRPr="00265A45" w:rsidRDefault="00F9799A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Регистрационные записи </w:t>
      </w:r>
      <w:r w:rsidR="00E41A65" w:rsidRPr="00265A45">
        <w:rPr>
          <w:sz w:val="28"/>
          <w:szCs w:val="28"/>
        </w:rPr>
        <w:t xml:space="preserve">должны демонстрировать установленные для помещений режимы температуры и влажности, а при </w:t>
      </w:r>
      <w:r w:rsidR="007837E9" w:rsidRPr="00265A45">
        <w:rPr>
          <w:sz w:val="28"/>
          <w:szCs w:val="28"/>
        </w:rPr>
        <w:t xml:space="preserve">их </w:t>
      </w:r>
      <w:r w:rsidR="00E41A65" w:rsidRPr="00265A45">
        <w:rPr>
          <w:sz w:val="28"/>
          <w:szCs w:val="28"/>
        </w:rPr>
        <w:t>несоответствии – корректирующие действия.</w:t>
      </w:r>
    </w:p>
    <w:p w:rsidR="00484412" w:rsidRPr="00265A45" w:rsidRDefault="00014EE2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П</w:t>
      </w:r>
      <w:r w:rsidR="004E3275" w:rsidRPr="00265A45">
        <w:rPr>
          <w:sz w:val="28"/>
          <w:szCs w:val="28"/>
        </w:rPr>
        <w:t>омещени</w:t>
      </w:r>
      <w:r w:rsidRPr="00265A45">
        <w:rPr>
          <w:sz w:val="28"/>
          <w:szCs w:val="28"/>
        </w:rPr>
        <w:t>я</w:t>
      </w:r>
      <w:r w:rsidR="004E3275" w:rsidRPr="00265A45">
        <w:rPr>
          <w:sz w:val="28"/>
          <w:szCs w:val="28"/>
        </w:rPr>
        <w:t xml:space="preserve"> </w:t>
      </w:r>
      <w:r w:rsidR="00275445" w:rsidRPr="00265A45">
        <w:rPr>
          <w:sz w:val="28"/>
          <w:szCs w:val="28"/>
        </w:rPr>
        <w:t xml:space="preserve">для хранения </w:t>
      </w:r>
      <w:r w:rsidR="004E3275" w:rsidRPr="00265A45">
        <w:rPr>
          <w:sz w:val="28"/>
          <w:szCs w:val="28"/>
        </w:rPr>
        <w:t>должн</w:t>
      </w:r>
      <w:r w:rsidRPr="00265A45">
        <w:rPr>
          <w:sz w:val="28"/>
          <w:szCs w:val="28"/>
        </w:rPr>
        <w:t>ы</w:t>
      </w:r>
      <w:r w:rsidR="004E3275" w:rsidRPr="00265A45">
        <w:rPr>
          <w:sz w:val="28"/>
          <w:szCs w:val="28"/>
        </w:rPr>
        <w:t xml:space="preserve"> быть </w:t>
      </w:r>
      <w:r w:rsidRPr="00265A45">
        <w:rPr>
          <w:sz w:val="28"/>
          <w:szCs w:val="28"/>
        </w:rPr>
        <w:t xml:space="preserve">оборудованы </w:t>
      </w:r>
      <w:r w:rsidR="004E3275" w:rsidRPr="00265A45">
        <w:rPr>
          <w:sz w:val="28"/>
          <w:szCs w:val="28"/>
        </w:rPr>
        <w:t>достаточн</w:t>
      </w:r>
      <w:r w:rsidRPr="00265A45">
        <w:rPr>
          <w:sz w:val="28"/>
          <w:szCs w:val="28"/>
        </w:rPr>
        <w:t>ым</w:t>
      </w:r>
      <w:r w:rsidR="004E3275" w:rsidRPr="00265A45">
        <w:rPr>
          <w:sz w:val="28"/>
          <w:szCs w:val="28"/>
        </w:rPr>
        <w:t xml:space="preserve"> количество</w:t>
      </w:r>
      <w:r w:rsidRPr="00265A45">
        <w:rPr>
          <w:sz w:val="28"/>
          <w:szCs w:val="28"/>
        </w:rPr>
        <w:t>м</w:t>
      </w:r>
      <w:r w:rsidR="004E3275" w:rsidRPr="00265A45">
        <w:rPr>
          <w:sz w:val="28"/>
          <w:szCs w:val="28"/>
        </w:rPr>
        <w:t xml:space="preserve"> шкафов, сейфов, стеллажей, подтоварников, поддонов</w:t>
      </w:r>
      <w:r w:rsidR="00275445" w:rsidRPr="00265A45">
        <w:rPr>
          <w:sz w:val="28"/>
          <w:szCs w:val="28"/>
        </w:rPr>
        <w:t>.</w:t>
      </w:r>
      <w:r w:rsidRPr="00265A45">
        <w:rPr>
          <w:sz w:val="28"/>
          <w:szCs w:val="28"/>
        </w:rPr>
        <w:t xml:space="preserve"> </w:t>
      </w:r>
      <w:r w:rsidR="008D0462" w:rsidRPr="00265A45">
        <w:rPr>
          <w:sz w:val="28"/>
          <w:szCs w:val="28"/>
        </w:rPr>
        <w:t>Оборудование должно находиться в хорошем состоянии и быть чистым.</w:t>
      </w:r>
    </w:p>
    <w:p w:rsidR="00ED268F" w:rsidRPr="00265A45" w:rsidRDefault="001C75EB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Стеллажи, шкафы и другое о</w:t>
      </w:r>
      <w:r w:rsidR="008D0462" w:rsidRPr="00265A45">
        <w:rPr>
          <w:sz w:val="28"/>
          <w:szCs w:val="28"/>
        </w:rPr>
        <w:t>борудование должн</w:t>
      </w:r>
      <w:r w:rsidR="00570801" w:rsidRPr="00265A45">
        <w:rPr>
          <w:sz w:val="28"/>
          <w:szCs w:val="28"/>
        </w:rPr>
        <w:t>о</w:t>
      </w:r>
      <w:r w:rsidR="008D0462" w:rsidRPr="00265A45">
        <w:rPr>
          <w:sz w:val="28"/>
          <w:szCs w:val="28"/>
        </w:rPr>
        <w:t xml:space="preserve"> быть установлен</w:t>
      </w:r>
      <w:r w:rsidR="00570801" w:rsidRPr="00265A45">
        <w:rPr>
          <w:sz w:val="28"/>
          <w:szCs w:val="28"/>
        </w:rPr>
        <w:t>о</w:t>
      </w:r>
      <w:r w:rsidR="008D0462" w:rsidRPr="00265A45">
        <w:rPr>
          <w:sz w:val="28"/>
          <w:szCs w:val="28"/>
        </w:rPr>
        <w:t xml:space="preserve"> таким образом, чтобы обеспечить доступ к </w:t>
      </w:r>
      <w:r w:rsidR="00D902F8" w:rsidRPr="00265A45">
        <w:rPr>
          <w:sz w:val="28"/>
          <w:szCs w:val="28"/>
        </w:rPr>
        <w:t>лекарственным средствам</w:t>
      </w:r>
      <w:r w:rsidR="008D0462" w:rsidRPr="00265A45">
        <w:rPr>
          <w:sz w:val="28"/>
          <w:szCs w:val="28"/>
        </w:rPr>
        <w:t xml:space="preserve">, свободный проход персонала и, </w:t>
      </w:r>
      <w:r w:rsidR="00533BFA" w:rsidRPr="00265A45">
        <w:rPr>
          <w:sz w:val="28"/>
          <w:szCs w:val="28"/>
        </w:rPr>
        <w:t>в случае</w:t>
      </w:r>
      <w:r w:rsidR="008D0462" w:rsidRPr="00265A45">
        <w:rPr>
          <w:sz w:val="28"/>
          <w:szCs w:val="28"/>
        </w:rPr>
        <w:t xml:space="preserve"> необходимости, </w:t>
      </w:r>
      <w:r w:rsidRPr="00265A45">
        <w:rPr>
          <w:sz w:val="28"/>
          <w:szCs w:val="28"/>
        </w:rPr>
        <w:t xml:space="preserve">доступность </w:t>
      </w:r>
      <w:r w:rsidR="008D0462" w:rsidRPr="00265A45">
        <w:rPr>
          <w:sz w:val="28"/>
          <w:szCs w:val="28"/>
        </w:rPr>
        <w:t xml:space="preserve">погрузочно-разгрузочных работ, а также доступность </w:t>
      </w:r>
      <w:r w:rsidRPr="00265A45">
        <w:rPr>
          <w:sz w:val="28"/>
          <w:szCs w:val="28"/>
        </w:rPr>
        <w:t>оборудования,</w:t>
      </w:r>
      <w:r w:rsidR="008D0462" w:rsidRPr="00265A45">
        <w:rPr>
          <w:sz w:val="28"/>
          <w:szCs w:val="28"/>
        </w:rPr>
        <w:t xml:space="preserve"> стен, пола </w:t>
      </w:r>
      <w:r w:rsidR="00694D16" w:rsidRPr="00265A45">
        <w:rPr>
          <w:sz w:val="28"/>
          <w:szCs w:val="28"/>
        </w:rPr>
        <w:t xml:space="preserve">помещения </w:t>
      </w:r>
      <w:r w:rsidR="008D0462" w:rsidRPr="00265A45">
        <w:rPr>
          <w:sz w:val="28"/>
          <w:szCs w:val="28"/>
        </w:rPr>
        <w:t>для уборки.</w:t>
      </w:r>
      <w:r w:rsidR="00E41A65" w:rsidRPr="00265A45">
        <w:rPr>
          <w:sz w:val="28"/>
          <w:szCs w:val="28"/>
        </w:rPr>
        <w:t xml:space="preserve"> </w:t>
      </w:r>
    </w:p>
    <w:p w:rsidR="003957FB" w:rsidRPr="00265A45" w:rsidRDefault="00523BBB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В помещениях для хранения </w:t>
      </w:r>
      <w:r w:rsidR="00447765" w:rsidRPr="00265A45">
        <w:rPr>
          <w:sz w:val="28"/>
          <w:szCs w:val="28"/>
        </w:rPr>
        <w:t>лекарственных средств</w:t>
      </w:r>
      <w:r w:rsidRPr="00265A45">
        <w:rPr>
          <w:sz w:val="28"/>
          <w:szCs w:val="28"/>
        </w:rPr>
        <w:t xml:space="preserve"> должен поддерживаться надлежащий санит</w:t>
      </w:r>
      <w:r w:rsidR="00D91DD8" w:rsidRPr="00265A45">
        <w:rPr>
          <w:sz w:val="28"/>
          <w:szCs w:val="28"/>
        </w:rPr>
        <w:t>а</w:t>
      </w:r>
      <w:r w:rsidRPr="00265A45">
        <w:rPr>
          <w:sz w:val="28"/>
          <w:szCs w:val="28"/>
        </w:rPr>
        <w:t>рный режим.</w:t>
      </w:r>
      <w:r w:rsidR="003957FB" w:rsidRPr="00265A45">
        <w:rPr>
          <w:sz w:val="28"/>
          <w:szCs w:val="28"/>
        </w:rPr>
        <w:t xml:space="preserve"> Периодичность и методы уборки помещений должны соответствовать требованиям нормативных документов. Используемые санитарно-дезинфицирующие средства должны быть безопасными</w:t>
      </w:r>
      <w:r w:rsidR="00523C24" w:rsidRPr="00265A45">
        <w:rPr>
          <w:sz w:val="28"/>
          <w:szCs w:val="28"/>
        </w:rPr>
        <w:t xml:space="preserve">, </w:t>
      </w:r>
      <w:r w:rsidR="003957FB" w:rsidRPr="00265A45">
        <w:rPr>
          <w:sz w:val="28"/>
          <w:szCs w:val="28"/>
        </w:rPr>
        <w:t xml:space="preserve">риск загрязнения этими средствами </w:t>
      </w:r>
      <w:r w:rsidR="00447765" w:rsidRPr="00265A45">
        <w:rPr>
          <w:sz w:val="28"/>
          <w:szCs w:val="28"/>
        </w:rPr>
        <w:t>лекарственных средств,</w:t>
      </w:r>
      <w:r w:rsidR="003957FB" w:rsidRPr="00265A45">
        <w:rPr>
          <w:sz w:val="28"/>
          <w:szCs w:val="28"/>
        </w:rPr>
        <w:t xml:space="preserve"> находящихся на хранении</w:t>
      </w:r>
      <w:r w:rsidR="00523C24" w:rsidRPr="00265A45">
        <w:rPr>
          <w:sz w:val="28"/>
          <w:szCs w:val="28"/>
        </w:rPr>
        <w:t>, должен быть исключен.</w:t>
      </w:r>
    </w:p>
    <w:p w:rsidR="00703CB8" w:rsidRPr="00265A45" w:rsidRDefault="00523C24" w:rsidP="00703C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Должны быть </w:t>
      </w:r>
      <w:r w:rsidR="003957FB" w:rsidRPr="00265A45">
        <w:rPr>
          <w:sz w:val="28"/>
          <w:szCs w:val="28"/>
        </w:rPr>
        <w:t>разработа</w:t>
      </w:r>
      <w:r w:rsidRPr="00265A45">
        <w:rPr>
          <w:sz w:val="28"/>
          <w:szCs w:val="28"/>
        </w:rPr>
        <w:t>ны</w:t>
      </w:r>
      <w:r w:rsidR="003957FB" w:rsidRPr="00265A45">
        <w:rPr>
          <w:sz w:val="28"/>
          <w:szCs w:val="28"/>
        </w:rPr>
        <w:t xml:space="preserve"> </w:t>
      </w:r>
      <w:r w:rsidR="00447765" w:rsidRPr="00265A45">
        <w:rPr>
          <w:sz w:val="28"/>
          <w:szCs w:val="28"/>
        </w:rPr>
        <w:t xml:space="preserve">специальные инструкции </w:t>
      </w:r>
      <w:r w:rsidR="003957FB" w:rsidRPr="00265A45">
        <w:rPr>
          <w:sz w:val="28"/>
          <w:szCs w:val="28"/>
        </w:rPr>
        <w:t xml:space="preserve">по уборке разлитых или рассыпанных </w:t>
      </w:r>
      <w:r w:rsidR="00447765" w:rsidRPr="00265A45">
        <w:rPr>
          <w:sz w:val="28"/>
          <w:szCs w:val="28"/>
        </w:rPr>
        <w:t>лекарственных сре</w:t>
      </w:r>
      <w:proofErr w:type="gramStart"/>
      <w:r w:rsidR="00447765" w:rsidRPr="00265A45">
        <w:rPr>
          <w:sz w:val="28"/>
          <w:szCs w:val="28"/>
        </w:rPr>
        <w:t>дств</w:t>
      </w:r>
      <w:r w:rsidR="003957FB" w:rsidRPr="00265A45">
        <w:rPr>
          <w:sz w:val="28"/>
          <w:szCs w:val="28"/>
        </w:rPr>
        <w:t xml:space="preserve"> с ц</w:t>
      </w:r>
      <w:proofErr w:type="gramEnd"/>
      <w:r w:rsidR="003957FB" w:rsidRPr="00265A45">
        <w:rPr>
          <w:sz w:val="28"/>
          <w:szCs w:val="28"/>
        </w:rPr>
        <w:t xml:space="preserve">елью полного устранения и предотвращения загрязнения других </w:t>
      </w:r>
      <w:r w:rsidR="00447765" w:rsidRPr="00265A45">
        <w:rPr>
          <w:sz w:val="28"/>
          <w:szCs w:val="28"/>
        </w:rPr>
        <w:t>лекарственных средств</w:t>
      </w:r>
      <w:r w:rsidR="003957FB" w:rsidRPr="00265A45">
        <w:rPr>
          <w:sz w:val="28"/>
          <w:szCs w:val="28"/>
        </w:rPr>
        <w:t>.</w:t>
      </w:r>
    </w:p>
    <w:p w:rsidR="00301082" w:rsidRPr="00265A45" w:rsidRDefault="003857E6" w:rsidP="003010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При выполнении работ в помещениях</w:t>
      </w:r>
      <w:r w:rsidR="00447765" w:rsidRPr="00265A45">
        <w:rPr>
          <w:sz w:val="28"/>
          <w:szCs w:val="28"/>
        </w:rPr>
        <w:t xml:space="preserve"> для </w:t>
      </w:r>
      <w:r w:rsidRPr="00265A45">
        <w:rPr>
          <w:sz w:val="28"/>
          <w:szCs w:val="28"/>
        </w:rPr>
        <w:t xml:space="preserve">хранения </w:t>
      </w:r>
      <w:r w:rsidR="00447765" w:rsidRPr="00265A45">
        <w:rPr>
          <w:sz w:val="28"/>
          <w:szCs w:val="28"/>
        </w:rPr>
        <w:t xml:space="preserve">лекарственных средств </w:t>
      </w:r>
      <w:r w:rsidRPr="00265A45">
        <w:rPr>
          <w:sz w:val="28"/>
          <w:szCs w:val="28"/>
        </w:rPr>
        <w:t>сотрудники должны носить специальную одежду и обувь, соблюдать правила личной гигиены.</w:t>
      </w:r>
    </w:p>
    <w:p w:rsidR="002E4DF6" w:rsidRPr="00265A45" w:rsidRDefault="002E4DF6" w:rsidP="003010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В помещениях </w:t>
      </w:r>
      <w:r w:rsidR="00447765" w:rsidRPr="00265A45">
        <w:rPr>
          <w:sz w:val="28"/>
          <w:szCs w:val="28"/>
        </w:rPr>
        <w:t xml:space="preserve">для </w:t>
      </w:r>
      <w:r w:rsidRPr="00265A45">
        <w:rPr>
          <w:sz w:val="28"/>
          <w:szCs w:val="28"/>
        </w:rPr>
        <w:t xml:space="preserve">хранения </w:t>
      </w:r>
      <w:r w:rsidR="00447765" w:rsidRPr="00265A45">
        <w:rPr>
          <w:sz w:val="28"/>
          <w:szCs w:val="28"/>
        </w:rPr>
        <w:t>лекарственные средства</w:t>
      </w:r>
      <w:r w:rsidRPr="00265A45">
        <w:rPr>
          <w:sz w:val="28"/>
          <w:szCs w:val="28"/>
        </w:rPr>
        <w:t xml:space="preserve"> размещают в </w:t>
      </w:r>
      <w:r w:rsidRPr="00265A45">
        <w:rPr>
          <w:sz w:val="28"/>
          <w:szCs w:val="28"/>
        </w:rPr>
        <w:lastRenderedPageBreak/>
        <w:t xml:space="preserve">соответствии с </w:t>
      </w:r>
      <w:r w:rsidR="005E08A9" w:rsidRPr="00265A45">
        <w:rPr>
          <w:sz w:val="28"/>
          <w:szCs w:val="28"/>
        </w:rPr>
        <w:t xml:space="preserve">условиями хранения, указанными в </w:t>
      </w:r>
      <w:r w:rsidRPr="00265A45">
        <w:rPr>
          <w:sz w:val="28"/>
          <w:szCs w:val="28"/>
        </w:rPr>
        <w:t>фармакопейн</w:t>
      </w:r>
      <w:r w:rsidR="00FD1E4A" w:rsidRPr="00265A45">
        <w:rPr>
          <w:sz w:val="28"/>
          <w:szCs w:val="28"/>
        </w:rPr>
        <w:t xml:space="preserve">ой </w:t>
      </w:r>
      <w:r w:rsidRPr="00265A45">
        <w:rPr>
          <w:sz w:val="28"/>
          <w:szCs w:val="28"/>
        </w:rPr>
        <w:t>стат</w:t>
      </w:r>
      <w:r w:rsidR="00054590" w:rsidRPr="00265A45">
        <w:rPr>
          <w:sz w:val="28"/>
          <w:szCs w:val="28"/>
        </w:rPr>
        <w:t>ь</w:t>
      </w:r>
      <w:r w:rsidR="005E08A9" w:rsidRPr="00265A45">
        <w:rPr>
          <w:sz w:val="28"/>
          <w:szCs w:val="28"/>
        </w:rPr>
        <w:t xml:space="preserve">е или нормативной документации на </w:t>
      </w:r>
      <w:r w:rsidR="00FD1E4A" w:rsidRPr="00265A45">
        <w:rPr>
          <w:sz w:val="28"/>
          <w:szCs w:val="28"/>
        </w:rPr>
        <w:t>лекарственн</w:t>
      </w:r>
      <w:r w:rsidR="005E08A9" w:rsidRPr="00265A45">
        <w:rPr>
          <w:sz w:val="28"/>
          <w:szCs w:val="28"/>
        </w:rPr>
        <w:t>ые</w:t>
      </w:r>
      <w:r w:rsidR="00FD1E4A" w:rsidRPr="00265A45">
        <w:rPr>
          <w:sz w:val="28"/>
          <w:szCs w:val="28"/>
        </w:rPr>
        <w:t xml:space="preserve"> средств</w:t>
      </w:r>
      <w:r w:rsidR="002677AB" w:rsidRPr="00265A45">
        <w:rPr>
          <w:sz w:val="28"/>
          <w:szCs w:val="28"/>
        </w:rPr>
        <w:t>а</w:t>
      </w:r>
      <w:r w:rsidR="00FD1E4A" w:rsidRPr="00265A45">
        <w:rPr>
          <w:sz w:val="28"/>
          <w:szCs w:val="28"/>
        </w:rPr>
        <w:t xml:space="preserve">, </w:t>
      </w:r>
      <w:r w:rsidRPr="00265A45">
        <w:rPr>
          <w:sz w:val="28"/>
          <w:szCs w:val="28"/>
        </w:rPr>
        <w:t xml:space="preserve">с учетом </w:t>
      </w:r>
      <w:r w:rsidR="005E08A9" w:rsidRPr="00265A45">
        <w:rPr>
          <w:sz w:val="28"/>
          <w:szCs w:val="28"/>
        </w:rPr>
        <w:t xml:space="preserve">их </w:t>
      </w:r>
      <w:r w:rsidRPr="00265A45">
        <w:rPr>
          <w:sz w:val="28"/>
          <w:szCs w:val="28"/>
        </w:rPr>
        <w:t xml:space="preserve">физико-химических </w:t>
      </w:r>
      <w:r w:rsidR="002F010C" w:rsidRPr="00265A45">
        <w:rPr>
          <w:sz w:val="28"/>
          <w:szCs w:val="28"/>
        </w:rPr>
        <w:t xml:space="preserve">и опасных </w:t>
      </w:r>
      <w:r w:rsidRPr="00265A45">
        <w:rPr>
          <w:sz w:val="28"/>
          <w:szCs w:val="28"/>
        </w:rPr>
        <w:t>свойств</w:t>
      </w:r>
      <w:r w:rsidR="005E08A9" w:rsidRPr="00265A45">
        <w:rPr>
          <w:sz w:val="28"/>
          <w:szCs w:val="28"/>
        </w:rPr>
        <w:t xml:space="preserve">, </w:t>
      </w:r>
      <w:r w:rsidRPr="00265A45">
        <w:rPr>
          <w:sz w:val="28"/>
          <w:szCs w:val="28"/>
        </w:rPr>
        <w:t>фармакологическ</w:t>
      </w:r>
      <w:r w:rsidR="00054590" w:rsidRPr="00265A45">
        <w:rPr>
          <w:sz w:val="28"/>
          <w:szCs w:val="28"/>
        </w:rPr>
        <w:t xml:space="preserve">ого </w:t>
      </w:r>
      <w:r w:rsidR="002F010C" w:rsidRPr="00265A45">
        <w:rPr>
          <w:sz w:val="28"/>
          <w:szCs w:val="28"/>
        </w:rPr>
        <w:t xml:space="preserve">и токсикологического </w:t>
      </w:r>
      <w:r w:rsidR="00054590" w:rsidRPr="00265A45">
        <w:rPr>
          <w:sz w:val="28"/>
          <w:szCs w:val="28"/>
        </w:rPr>
        <w:t>действия</w:t>
      </w:r>
      <w:r w:rsidR="00931182" w:rsidRPr="00265A45">
        <w:rPr>
          <w:sz w:val="28"/>
          <w:szCs w:val="28"/>
        </w:rPr>
        <w:t>,</w:t>
      </w:r>
      <w:r w:rsidR="003957FB" w:rsidRPr="00265A45">
        <w:rPr>
          <w:sz w:val="28"/>
          <w:szCs w:val="28"/>
        </w:rPr>
        <w:t xml:space="preserve"> </w:t>
      </w:r>
      <w:r w:rsidR="002F010C" w:rsidRPr="00265A45">
        <w:rPr>
          <w:sz w:val="28"/>
          <w:szCs w:val="28"/>
        </w:rPr>
        <w:t>вида лекарственной формы лекарственного препарата</w:t>
      </w:r>
      <w:r w:rsidR="002677AB" w:rsidRPr="00265A45">
        <w:rPr>
          <w:sz w:val="28"/>
          <w:szCs w:val="28"/>
        </w:rPr>
        <w:t xml:space="preserve"> и </w:t>
      </w:r>
      <w:r w:rsidRPr="00265A45">
        <w:rPr>
          <w:sz w:val="28"/>
          <w:szCs w:val="28"/>
        </w:rPr>
        <w:t xml:space="preserve">способа </w:t>
      </w:r>
      <w:r w:rsidR="002972F6" w:rsidRPr="00265A45">
        <w:rPr>
          <w:sz w:val="28"/>
          <w:szCs w:val="28"/>
        </w:rPr>
        <w:t xml:space="preserve">его </w:t>
      </w:r>
      <w:r w:rsidRPr="00265A45">
        <w:rPr>
          <w:sz w:val="28"/>
          <w:szCs w:val="28"/>
        </w:rPr>
        <w:t>применения,</w:t>
      </w:r>
      <w:r w:rsidR="003957FB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>агрегатного состояния</w:t>
      </w:r>
      <w:r w:rsidR="003957FB" w:rsidRPr="00265A45">
        <w:rPr>
          <w:sz w:val="28"/>
          <w:szCs w:val="28"/>
        </w:rPr>
        <w:t xml:space="preserve"> </w:t>
      </w:r>
      <w:r w:rsidR="00447765" w:rsidRPr="00265A45">
        <w:rPr>
          <w:sz w:val="28"/>
          <w:szCs w:val="28"/>
        </w:rPr>
        <w:t>лекарственного средства</w:t>
      </w:r>
      <w:r w:rsidRPr="00265A45">
        <w:rPr>
          <w:sz w:val="28"/>
          <w:szCs w:val="28"/>
        </w:rPr>
        <w:t>.</w:t>
      </w:r>
      <w:r w:rsidR="003957FB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 xml:space="preserve">При использовании компьютерных технологий допускается размещение </w:t>
      </w:r>
      <w:r w:rsidR="00447765" w:rsidRPr="00265A45">
        <w:rPr>
          <w:sz w:val="28"/>
          <w:szCs w:val="28"/>
        </w:rPr>
        <w:t>лекарственных средств</w:t>
      </w:r>
      <w:r w:rsidRPr="00265A45">
        <w:rPr>
          <w:sz w:val="28"/>
          <w:szCs w:val="28"/>
        </w:rPr>
        <w:t xml:space="preserve"> по алфавитному принципу</w:t>
      </w:r>
      <w:r w:rsidR="003957FB" w:rsidRPr="00265A45">
        <w:rPr>
          <w:sz w:val="28"/>
          <w:szCs w:val="28"/>
        </w:rPr>
        <w:t>, по кодам.</w:t>
      </w:r>
    </w:p>
    <w:p w:rsidR="008A33C7" w:rsidRPr="00265A45" w:rsidRDefault="002E4DF6" w:rsidP="008A33C7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Стеллажи, шкафы, полки, предназначенные для хранения </w:t>
      </w:r>
      <w:r w:rsidR="008A692B" w:rsidRPr="00265A45">
        <w:rPr>
          <w:sz w:val="28"/>
          <w:szCs w:val="28"/>
        </w:rPr>
        <w:t>лекарственных средств</w:t>
      </w:r>
      <w:r w:rsidRPr="00265A45">
        <w:rPr>
          <w:sz w:val="28"/>
          <w:szCs w:val="28"/>
        </w:rPr>
        <w:t xml:space="preserve">, должны быть идентифицированы. Также необходимо идентифицировать хранящиеся </w:t>
      </w:r>
      <w:r w:rsidR="008A692B" w:rsidRPr="00265A45">
        <w:rPr>
          <w:sz w:val="28"/>
          <w:szCs w:val="28"/>
        </w:rPr>
        <w:t>лекарственные средства</w:t>
      </w:r>
      <w:r w:rsidRPr="00265A45">
        <w:rPr>
          <w:sz w:val="28"/>
          <w:szCs w:val="28"/>
        </w:rPr>
        <w:t xml:space="preserve"> с помощью стеллажной карты, при использовании компьютерных технологий – с помощью кодов и электронных устройств.</w:t>
      </w:r>
    </w:p>
    <w:p w:rsidR="002E4DF6" w:rsidRPr="00265A45" w:rsidRDefault="008A33C7" w:rsidP="007718B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65A45">
        <w:rPr>
          <w:sz w:val="28"/>
          <w:szCs w:val="28"/>
        </w:rPr>
        <w:t>При ручном способе разгрузочно-погрузочных работ высота укладки лекарственных средств не должна превышать 1,5 м. При использовании механизированных устрой</w:t>
      </w:r>
      <w:proofErr w:type="gramStart"/>
      <w:r w:rsidRPr="00265A45">
        <w:rPr>
          <w:sz w:val="28"/>
          <w:szCs w:val="28"/>
        </w:rPr>
        <w:t xml:space="preserve">ств </w:t>
      </w:r>
      <w:r w:rsidR="00703CB8" w:rsidRPr="00265A45">
        <w:rPr>
          <w:sz w:val="28"/>
          <w:szCs w:val="28"/>
        </w:rPr>
        <w:t>пр</w:t>
      </w:r>
      <w:proofErr w:type="gramEnd"/>
      <w:r w:rsidR="00703CB8" w:rsidRPr="00265A45">
        <w:rPr>
          <w:sz w:val="28"/>
          <w:szCs w:val="28"/>
        </w:rPr>
        <w:t>и</w:t>
      </w:r>
      <w:r w:rsidRPr="00265A45">
        <w:rPr>
          <w:sz w:val="28"/>
          <w:szCs w:val="28"/>
        </w:rPr>
        <w:t xml:space="preserve"> </w:t>
      </w:r>
      <w:r w:rsidR="00703CB8" w:rsidRPr="00265A45">
        <w:rPr>
          <w:sz w:val="28"/>
          <w:szCs w:val="28"/>
        </w:rPr>
        <w:t>проведении</w:t>
      </w:r>
      <w:r w:rsidRPr="00265A45">
        <w:rPr>
          <w:sz w:val="28"/>
          <w:szCs w:val="28"/>
        </w:rPr>
        <w:t xml:space="preserve">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 погрузочно-разгрузочных </w:t>
      </w:r>
      <w:r w:rsidR="00A10DF7" w:rsidRPr="00265A45">
        <w:rPr>
          <w:sz w:val="28"/>
          <w:szCs w:val="28"/>
        </w:rPr>
        <w:t>механизмов</w:t>
      </w:r>
      <w:r w:rsidRPr="00265A45">
        <w:rPr>
          <w:sz w:val="28"/>
          <w:szCs w:val="28"/>
        </w:rPr>
        <w:t>.</w:t>
      </w:r>
    </w:p>
    <w:p w:rsidR="00364D50" w:rsidRPr="00265A45" w:rsidRDefault="00D52BD9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Лекарственные средства</w:t>
      </w:r>
      <w:r w:rsidR="00364D50" w:rsidRPr="00265A45">
        <w:rPr>
          <w:sz w:val="28"/>
          <w:szCs w:val="28"/>
        </w:rPr>
        <w:t xml:space="preserve"> в помещениях </w:t>
      </w:r>
      <w:r w:rsidR="00F9799A" w:rsidRPr="00265A45">
        <w:rPr>
          <w:sz w:val="28"/>
          <w:szCs w:val="28"/>
        </w:rPr>
        <w:t xml:space="preserve">для </w:t>
      </w:r>
      <w:r w:rsidR="00364D50" w:rsidRPr="00265A45">
        <w:rPr>
          <w:sz w:val="28"/>
          <w:szCs w:val="28"/>
        </w:rPr>
        <w:t>хранения должны размещаться в шкафах, на стеллажах, подтоварниках</w:t>
      </w:r>
      <w:r w:rsidRPr="00265A45">
        <w:rPr>
          <w:sz w:val="28"/>
          <w:szCs w:val="28"/>
        </w:rPr>
        <w:t xml:space="preserve">, </w:t>
      </w:r>
      <w:r w:rsidR="00364D50" w:rsidRPr="00265A45">
        <w:rPr>
          <w:sz w:val="28"/>
          <w:szCs w:val="28"/>
        </w:rPr>
        <w:t>поддонах</w:t>
      </w:r>
      <w:r w:rsidRPr="00265A45">
        <w:rPr>
          <w:sz w:val="28"/>
          <w:szCs w:val="28"/>
        </w:rPr>
        <w:t xml:space="preserve"> и др.</w:t>
      </w:r>
      <w:r w:rsidR="00364D50" w:rsidRPr="00265A45">
        <w:rPr>
          <w:sz w:val="28"/>
          <w:szCs w:val="28"/>
        </w:rPr>
        <w:t xml:space="preserve"> Не допускается размещение </w:t>
      </w:r>
      <w:r w:rsidRPr="00265A45">
        <w:rPr>
          <w:sz w:val="28"/>
          <w:szCs w:val="28"/>
        </w:rPr>
        <w:t>лекарственных средств</w:t>
      </w:r>
      <w:r w:rsidR="00364D50" w:rsidRPr="00265A45">
        <w:rPr>
          <w:sz w:val="28"/>
          <w:szCs w:val="28"/>
        </w:rPr>
        <w:t xml:space="preserve"> на полу без поддона. 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</w:t>
      </w:r>
      <w:r w:rsidR="002543C2" w:rsidRPr="00265A45">
        <w:rPr>
          <w:sz w:val="28"/>
          <w:szCs w:val="28"/>
        </w:rPr>
        <w:t xml:space="preserve">лекарственными средствами </w:t>
      </w:r>
      <w:r w:rsidR="00364D50" w:rsidRPr="00265A45">
        <w:rPr>
          <w:sz w:val="28"/>
          <w:szCs w:val="28"/>
        </w:rPr>
        <w:t>в несколько рядов по высоте без использования стеллажей.</w:t>
      </w:r>
    </w:p>
    <w:p w:rsidR="00152EFD" w:rsidRPr="00265A45" w:rsidRDefault="00152EFD" w:rsidP="00DB28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При создании условий хранения отдельно взятого лекарственного средства необходимо руководствоваться требованиями</w:t>
      </w:r>
      <w:r w:rsidR="00931182" w:rsidRPr="00265A45">
        <w:rPr>
          <w:sz w:val="28"/>
          <w:szCs w:val="28"/>
        </w:rPr>
        <w:t xml:space="preserve">, указанными в </w:t>
      </w:r>
      <w:r w:rsidRPr="00265A45">
        <w:rPr>
          <w:sz w:val="28"/>
          <w:szCs w:val="28"/>
        </w:rPr>
        <w:t>фармакопейной статье</w:t>
      </w:r>
      <w:r w:rsidR="00931182" w:rsidRPr="00265A45">
        <w:rPr>
          <w:sz w:val="28"/>
          <w:szCs w:val="28"/>
        </w:rPr>
        <w:t xml:space="preserve"> или нормативной документации</w:t>
      </w:r>
      <w:r w:rsidRPr="00265A45">
        <w:rPr>
          <w:sz w:val="28"/>
          <w:szCs w:val="28"/>
        </w:rPr>
        <w:t xml:space="preserve"> на это лекарственное средство, установленны</w:t>
      </w:r>
      <w:r w:rsidR="00533BFA" w:rsidRPr="00265A45">
        <w:rPr>
          <w:sz w:val="28"/>
          <w:szCs w:val="28"/>
        </w:rPr>
        <w:t>ми</w:t>
      </w:r>
      <w:r w:rsidRPr="00265A45">
        <w:rPr>
          <w:sz w:val="28"/>
          <w:szCs w:val="28"/>
        </w:rPr>
        <w:t xml:space="preserve"> производителем (разработчиком) лекарственного средства на основании результатов исследования стабильности в </w:t>
      </w:r>
      <w:r w:rsidRPr="00265A45">
        <w:rPr>
          <w:sz w:val="28"/>
          <w:szCs w:val="28"/>
        </w:rPr>
        <w:lastRenderedPageBreak/>
        <w:t>соответствии с ОФС «Сроки годности лекарственных средств».</w:t>
      </w:r>
    </w:p>
    <w:p w:rsidR="00965AED" w:rsidRPr="00265A45" w:rsidRDefault="00152EFD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Хранение лекарственных средств осуществляется в упаковке (потребительской, групповой), соответствующей требованиям </w:t>
      </w:r>
      <w:r w:rsidR="00965AED" w:rsidRPr="00265A45">
        <w:rPr>
          <w:sz w:val="28"/>
          <w:szCs w:val="28"/>
        </w:rPr>
        <w:t xml:space="preserve">нормативной документации </w:t>
      </w:r>
      <w:r w:rsidRPr="00265A45">
        <w:rPr>
          <w:sz w:val="28"/>
          <w:szCs w:val="28"/>
        </w:rPr>
        <w:t>на это лекарственное средство.</w:t>
      </w:r>
    </w:p>
    <w:p w:rsidR="001B2904" w:rsidRPr="00265A45" w:rsidRDefault="001B2904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Хранение лекарственных средств осуществляется </w:t>
      </w:r>
      <w:r w:rsidR="00D06665" w:rsidRPr="00265A45">
        <w:rPr>
          <w:sz w:val="28"/>
          <w:szCs w:val="28"/>
        </w:rPr>
        <w:t>при</w:t>
      </w:r>
      <w:r w:rsidR="00963074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 xml:space="preserve">относительной влажности не более 60 </w:t>
      </w:r>
      <w:r w:rsidR="00B960AB" w:rsidRPr="00265A45">
        <w:rPr>
          <w:sz w:val="28"/>
          <w:szCs w:val="28"/>
        </w:rPr>
        <w:t>± 5</w:t>
      </w:r>
      <w:r w:rsidRPr="00265A45">
        <w:rPr>
          <w:sz w:val="28"/>
          <w:szCs w:val="28"/>
        </w:rPr>
        <w:t>% в зависимости от соответствующей климатической зоны (I, II, III, IV</w:t>
      </w:r>
      <w:proofErr w:type="gramStart"/>
      <w:r w:rsidRPr="00265A45">
        <w:rPr>
          <w:sz w:val="28"/>
          <w:szCs w:val="28"/>
        </w:rPr>
        <w:t>А</w:t>
      </w:r>
      <w:proofErr w:type="gramEnd"/>
      <w:r w:rsidRPr="00265A45">
        <w:rPr>
          <w:sz w:val="28"/>
          <w:szCs w:val="28"/>
        </w:rPr>
        <w:t>, IVБ), если специальные условия хранения не указаны в нормативной документации.</w:t>
      </w:r>
    </w:p>
    <w:p w:rsidR="00A437F1" w:rsidRPr="00265A45" w:rsidRDefault="003A072A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Лекарственные средства</w:t>
      </w:r>
      <w:r w:rsidR="00A437F1" w:rsidRPr="00265A45">
        <w:rPr>
          <w:sz w:val="28"/>
          <w:szCs w:val="28"/>
        </w:rPr>
        <w:t xml:space="preserve"> следует хранить так, чтобы не допустить </w:t>
      </w:r>
      <w:r w:rsidRPr="00265A45">
        <w:rPr>
          <w:sz w:val="28"/>
          <w:szCs w:val="28"/>
        </w:rPr>
        <w:t xml:space="preserve">их </w:t>
      </w:r>
      <w:r w:rsidR="00A437F1" w:rsidRPr="00265A45">
        <w:rPr>
          <w:sz w:val="28"/>
          <w:szCs w:val="28"/>
        </w:rPr>
        <w:t>загрязнения, смешивания и перекрестной контаминации.</w:t>
      </w:r>
      <w:r w:rsidR="00965AED" w:rsidRPr="00265A45">
        <w:rPr>
          <w:sz w:val="28"/>
          <w:szCs w:val="28"/>
        </w:rPr>
        <w:t xml:space="preserve"> Необходимо избегать посторонних запахов</w:t>
      </w:r>
      <w:r w:rsidR="005179D6" w:rsidRPr="00265A45">
        <w:rPr>
          <w:sz w:val="28"/>
          <w:szCs w:val="28"/>
        </w:rPr>
        <w:t xml:space="preserve"> в помещениях для хранения</w:t>
      </w:r>
      <w:r w:rsidR="00965AED" w:rsidRPr="00265A45">
        <w:rPr>
          <w:sz w:val="28"/>
          <w:szCs w:val="28"/>
        </w:rPr>
        <w:t>.</w:t>
      </w:r>
    </w:p>
    <w:p w:rsidR="003957FB" w:rsidRPr="00265A45" w:rsidRDefault="00A10DF7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Д</w:t>
      </w:r>
      <w:r w:rsidR="00F21EFC" w:rsidRPr="00265A45">
        <w:rPr>
          <w:sz w:val="28"/>
          <w:szCs w:val="28"/>
        </w:rPr>
        <w:t xml:space="preserve">олжна быть внедрена установленная </w:t>
      </w:r>
      <w:r w:rsidR="00054590" w:rsidRPr="00265A45">
        <w:rPr>
          <w:sz w:val="28"/>
          <w:szCs w:val="28"/>
        </w:rPr>
        <w:t xml:space="preserve">в организации </w:t>
      </w:r>
      <w:r w:rsidR="00F21EFC" w:rsidRPr="00265A45">
        <w:rPr>
          <w:sz w:val="28"/>
          <w:szCs w:val="28"/>
        </w:rPr>
        <w:t xml:space="preserve">система учета </w:t>
      </w:r>
      <w:r w:rsidR="003829BA" w:rsidRPr="00265A45">
        <w:rPr>
          <w:sz w:val="28"/>
          <w:szCs w:val="28"/>
        </w:rPr>
        <w:t>лекарственных средств</w:t>
      </w:r>
      <w:r w:rsidR="00F21EFC" w:rsidRPr="00265A45">
        <w:rPr>
          <w:sz w:val="28"/>
          <w:szCs w:val="28"/>
        </w:rPr>
        <w:t xml:space="preserve"> с ограниченным сроком годности.</w:t>
      </w:r>
      <w:r w:rsidR="0066603E" w:rsidRPr="00265A45">
        <w:rPr>
          <w:sz w:val="28"/>
          <w:szCs w:val="28"/>
        </w:rPr>
        <w:t xml:space="preserve"> </w:t>
      </w:r>
      <w:r w:rsidR="00C467F0" w:rsidRPr="00265A45">
        <w:rPr>
          <w:sz w:val="28"/>
          <w:szCs w:val="28"/>
        </w:rPr>
        <w:t xml:space="preserve">Если на </w:t>
      </w:r>
      <w:r w:rsidR="0066603E" w:rsidRPr="00265A45">
        <w:rPr>
          <w:sz w:val="28"/>
          <w:szCs w:val="28"/>
        </w:rPr>
        <w:t xml:space="preserve">хранении </w:t>
      </w:r>
      <w:r w:rsidR="00C467F0" w:rsidRPr="00265A45">
        <w:rPr>
          <w:sz w:val="28"/>
          <w:szCs w:val="28"/>
        </w:rPr>
        <w:t xml:space="preserve">находятся </w:t>
      </w:r>
      <w:r w:rsidR="0066603E" w:rsidRPr="00265A45">
        <w:rPr>
          <w:sz w:val="28"/>
          <w:szCs w:val="28"/>
        </w:rPr>
        <w:t xml:space="preserve">нескольких серий одного наименования </w:t>
      </w:r>
      <w:r w:rsidR="003829BA" w:rsidRPr="00265A45">
        <w:rPr>
          <w:sz w:val="28"/>
          <w:szCs w:val="28"/>
        </w:rPr>
        <w:t>лекарственного средства</w:t>
      </w:r>
      <w:r w:rsidR="00C467F0" w:rsidRPr="00265A45">
        <w:rPr>
          <w:sz w:val="28"/>
          <w:szCs w:val="28"/>
        </w:rPr>
        <w:t xml:space="preserve">, то </w:t>
      </w:r>
      <w:r w:rsidR="0066603E" w:rsidRPr="00265A45">
        <w:rPr>
          <w:sz w:val="28"/>
          <w:szCs w:val="28"/>
        </w:rPr>
        <w:t xml:space="preserve">для использования в первую очередь должно быть взято </w:t>
      </w:r>
      <w:r w:rsidR="003829BA" w:rsidRPr="00265A45">
        <w:rPr>
          <w:sz w:val="28"/>
          <w:szCs w:val="28"/>
        </w:rPr>
        <w:t>лекарственное средство</w:t>
      </w:r>
      <w:r w:rsidR="0066603E" w:rsidRPr="00265A45">
        <w:rPr>
          <w:sz w:val="28"/>
          <w:szCs w:val="28"/>
        </w:rPr>
        <w:t>, срок годности которого истекает раньше, чем у других</w:t>
      </w:r>
      <w:r w:rsidRPr="00265A45">
        <w:rPr>
          <w:sz w:val="28"/>
          <w:szCs w:val="28"/>
        </w:rPr>
        <w:t>.</w:t>
      </w:r>
    </w:p>
    <w:p w:rsidR="002677AB" w:rsidRPr="00265A45" w:rsidRDefault="00F21EFC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Забракованные </w:t>
      </w:r>
      <w:r w:rsidR="00312D39" w:rsidRPr="00265A45">
        <w:rPr>
          <w:sz w:val="28"/>
          <w:szCs w:val="28"/>
        </w:rPr>
        <w:t xml:space="preserve">лекарственные средства </w:t>
      </w:r>
      <w:r w:rsidRPr="00265A45">
        <w:rPr>
          <w:sz w:val="28"/>
          <w:szCs w:val="28"/>
        </w:rPr>
        <w:t>должны быть идентифицированы и храниться в соответствующем помещении (зоне) в условиях, не допускающих и</w:t>
      </w:r>
      <w:r w:rsidR="00312D39" w:rsidRPr="00265A45">
        <w:rPr>
          <w:sz w:val="28"/>
          <w:szCs w:val="28"/>
        </w:rPr>
        <w:t>х несанкционированного использования.</w:t>
      </w:r>
    </w:p>
    <w:p w:rsidR="00FD1E4A" w:rsidRPr="00265A45" w:rsidRDefault="004A350A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b/>
          <w:sz w:val="28"/>
          <w:szCs w:val="28"/>
        </w:rPr>
        <w:t>Особенности хранения отдельных групп лекарственных средств</w:t>
      </w:r>
    </w:p>
    <w:p w:rsidR="001C5552" w:rsidRPr="00265A45" w:rsidRDefault="000479DB" w:rsidP="000479DB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Лекарственные средства, обладающие опасными свойствами</w:t>
      </w:r>
      <w:r w:rsidR="003B08C7" w:rsidRPr="00265A45">
        <w:rPr>
          <w:sz w:val="28"/>
          <w:szCs w:val="28"/>
        </w:rPr>
        <w:t xml:space="preserve"> (огнеопасные, взрывоопасные, </w:t>
      </w:r>
      <w:proofErr w:type="spellStart"/>
      <w:r w:rsidR="00997ECA" w:rsidRPr="00265A45">
        <w:rPr>
          <w:sz w:val="28"/>
          <w:szCs w:val="28"/>
        </w:rPr>
        <w:t>радиофармацевтические</w:t>
      </w:r>
      <w:proofErr w:type="spellEnd"/>
      <w:r w:rsidR="00997ECA" w:rsidRPr="00265A45">
        <w:rPr>
          <w:sz w:val="28"/>
          <w:szCs w:val="28"/>
        </w:rPr>
        <w:t xml:space="preserve">, </w:t>
      </w:r>
      <w:r w:rsidR="003B08C7" w:rsidRPr="00265A45">
        <w:rPr>
          <w:sz w:val="28"/>
          <w:szCs w:val="28"/>
        </w:rPr>
        <w:t>едкие, коррози</w:t>
      </w:r>
      <w:r w:rsidR="00703CB8" w:rsidRPr="00265A45">
        <w:rPr>
          <w:sz w:val="28"/>
          <w:szCs w:val="28"/>
        </w:rPr>
        <w:t>онные</w:t>
      </w:r>
      <w:r w:rsidR="003B08C7" w:rsidRPr="00265A45">
        <w:rPr>
          <w:sz w:val="28"/>
          <w:szCs w:val="28"/>
        </w:rPr>
        <w:t>, газы сжатые и сжиженные и др.)</w:t>
      </w:r>
      <w:r w:rsidR="001C025C" w:rsidRPr="00265A45">
        <w:rPr>
          <w:sz w:val="28"/>
          <w:szCs w:val="28"/>
        </w:rPr>
        <w:t>,</w:t>
      </w:r>
      <w:r w:rsidRPr="00265A45">
        <w:rPr>
          <w:sz w:val="28"/>
          <w:szCs w:val="28"/>
        </w:rPr>
        <w:t xml:space="preserve"> следует хранить в специально устроенных помещениях, оборудованных дополнительными средствами безопасности и охраны. При хранении необходимо обеспечить сохранность и заявленное качество лекарственных средств, предотвратить возможность проявления лекарственными средствами своих опасных свойств и создать безопасные условия труда сотрудников, осуществляющих работу с такими лекарственными средствами.</w:t>
      </w:r>
    </w:p>
    <w:p w:rsidR="00997ECA" w:rsidRPr="00265A45" w:rsidRDefault="00997ECA" w:rsidP="00DB28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При устройстве помещений и организации хранения опасных </w:t>
      </w:r>
      <w:r w:rsidRPr="00265A45">
        <w:rPr>
          <w:sz w:val="28"/>
          <w:szCs w:val="28"/>
        </w:rPr>
        <w:lastRenderedPageBreak/>
        <w:t xml:space="preserve">лекарственных средств необходимо руководствоваться требованиями </w:t>
      </w:r>
      <w:r w:rsidR="00B71964" w:rsidRPr="00265A45">
        <w:rPr>
          <w:sz w:val="28"/>
          <w:szCs w:val="28"/>
        </w:rPr>
        <w:t>федеральных законов и нормативных правовых актов Российской Федерации</w:t>
      </w:r>
      <w:r w:rsidRPr="00265A45">
        <w:rPr>
          <w:sz w:val="28"/>
          <w:szCs w:val="28"/>
        </w:rPr>
        <w:t>.</w:t>
      </w:r>
      <w:r w:rsidR="00B71964" w:rsidRPr="00265A45">
        <w:rPr>
          <w:sz w:val="28"/>
          <w:szCs w:val="28"/>
        </w:rPr>
        <w:t xml:space="preserve"> </w:t>
      </w:r>
    </w:p>
    <w:p w:rsidR="003B08C7" w:rsidRPr="00265A45" w:rsidRDefault="00997ECA" w:rsidP="000479DB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Хранение н</w:t>
      </w:r>
      <w:r w:rsidR="003B08C7" w:rsidRPr="00265A45">
        <w:rPr>
          <w:sz w:val="28"/>
          <w:szCs w:val="28"/>
        </w:rPr>
        <w:t>аркотически</w:t>
      </w:r>
      <w:r w:rsidRPr="00265A45">
        <w:rPr>
          <w:sz w:val="28"/>
          <w:szCs w:val="28"/>
        </w:rPr>
        <w:t>х</w:t>
      </w:r>
      <w:r w:rsidR="003B08C7" w:rsidRPr="00265A45">
        <w:rPr>
          <w:sz w:val="28"/>
          <w:szCs w:val="28"/>
        </w:rPr>
        <w:t xml:space="preserve"> и психотропны</w:t>
      </w:r>
      <w:r w:rsidRPr="00265A45">
        <w:rPr>
          <w:sz w:val="28"/>
          <w:szCs w:val="28"/>
        </w:rPr>
        <w:t>х</w:t>
      </w:r>
      <w:r w:rsidR="003B08C7" w:rsidRPr="00265A45">
        <w:rPr>
          <w:sz w:val="28"/>
          <w:szCs w:val="28"/>
        </w:rPr>
        <w:t xml:space="preserve"> лекарственны</w:t>
      </w:r>
      <w:r w:rsidRPr="00265A45">
        <w:rPr>
          <w:sz w:val="28"/>
          <w:szCs w:val="28"/>
        </w:rPr>
        <w:t>х</w:t>
      </w:r>
      <w:r w:rsidR="003B08C7" w:rsidRPr="00265A45">
        <w:rPr>
          <w:sz w:val="28"/>
          <w:szCs w:val="28"/>
        </w:rPr>
        <w:t xml:space="preserve"> средств </w:t>
      </w:r>
      <w:r w:rsidRPr="00265A45">
        <w:rPr>
          <w:sz w:val="28"/>
          <w:szCs w:val="28"/>
        </w:rPr>
        <w:t>д</w:t>
      </w:r>
      <w:r w:rsidR="003B08C7" w:rsidRPr="00265A45">
        <w:rPr>
          <w:sz w:val="28"/>
          <w:szCs w:val="28"/>
        </w:rPr>
        <w:t>олжн</w:t>
      </w:r>
      <w:r w:rsidRPr="00265A45">
        <w:rPr>
          <w:sz w:val="28"/>
          <w:szCs w:val="28"/>
        </w:rPr>
        <w:t>о</w:t>
      </w:r>
      <w:r w:rsidR="003B08C7" w:rsidRPr="00265A45">
        <w:rPr>
          <w:sz w:val="28"/>
          <w:szCs w:val="28"/>
        </w:rPr>
        <w:t xml:space="preserve"> о</w:t>
      </w:r>
      <w:r w:rsidRPr="00265A45">
        <w:rPr>
          <w:sz w:val="28"/>
          <w:szCs w:val="28"/>
        </w:rPr>
        <w:t xml:space="preserve">существляться в </w:t>
      </w:r>
      <w:r w:rsidR="00B71964" w:rsidRPr="00265A45">
        <w:rPr>
          <w:sz w:val="28"/>
          <w:szCs w:val="28"/>
        </w:rPr>
        <w:t>соответствии с</w:t>
      </w:r>
      <w:r w:rsidRPr="00265A45">
        <w:rPr>
          <w:sz w:val="28"/>
          <w:szCs w:val="28"/>
        </w:rPr>
        <w:t xml:space="preserve"> </w:t>
      </w:r>
      <w:r w:rsidR="00B71964" w:rsidRPr="00265A45">
        <w:rPr>
          <w:sz w:val="28"/>
          <w:szCs w:val="28"/>
        </w:rPr>
        <w:t xml:space="preserve">федеральными законами и нормативными правовыми актами Российской Федерации. </w:t>
      </w:r>
    </w:p>
    <w:p w:rsidR="003D4646" w:rsidRPr="00265A45" w:rsidRDefault="003D57CE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При хранении л</w:t>
      </w:r>
      <w:r w:rsidR="00625269" w:rsidRPr="00265A45">
        <w:rPr>
          <w:sz w:val="28"/>
          <w:szCs w:val="28"/>
        </w:rPr>
        <w:t>екарственны</w:t>
      </w:r>
      <w:r w:rsidRPr="00265A45">
        <w:rPr>
          <w:sz w:val="28"/>
          <w:szCs w:val="28"/>
        </w:rPr>
        <w:t>х</w:t>
      </w:r>
      <w:r w:rsidR="00625269" w:rsidRPr="00265A45">
        <w:rPr>
          <w:sz w:val="28"/>
          <w:szCs w:val="28"/>
        </w:rPr>
        <w:t xml:space="preserve"> средств</w:t>
      </w:r>
      <w:r w:rsidR="00771246" w:rsidRPr="00265A45">
        <w:rPr>
          <w:sz w:val="28"/>
          <w:szCs w:val="28"/>
        </w:rPr>
        <w:t xml:space="preserve">, </w:t>
      </w:r>
      <w:r w:rsidRPr="00265A45">
        <w:rPr>
          <w:sz w:val="28"/>
          <w:szCs w:val="28"/>
        </w:rPr>
        <w:t>требующих</w:t>
      </w:r>
      <w:r w:rsidR="00D8380E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>защиты от влияния факторов внешней среды (света, температуры, атмосферного состава воздуха и др.)</w:t>
      </w:r>
      <w:r w:rsidR="001C025C" w:rsidRPr="00265A45">
        <w:rPr>
          <w:sz w:val="28"/>
          <w:szCs w:val="28"/>
        </w:rPr>
        <w:t>,</w:t>
      </w:r>
      <w:r w:rsidRPr="00265A45">
        <w:rPr>
          <w:sz w:val="28"/>
          <w:szCs w:val="28"/>
        </w:rPr>
        <w:t xml:space="preserve"> необходимо обеспечить </w:t>
      </w:r>
      <w:r w:rsidR="00BD2CE4" w:rsidRPr="00265A45">
        <w:rPr>
          <w:sz w:val="28"/>
          <w:szCs w:val="28"/>
        </w:rPr>
        <w:t xml:space="preserve">указанный в </w:t>
      </w:r>
      <w:r w:rsidR="00DC2DE8" w:rsidRPr="00265A45">
        <w:rPr>
          <w:sz w:val="28"/>
          <w:szCs w:val="28"/>
        </w:rPr>
        <w:t xml:space="preserve">фармакопейной статье или </w:t>
      </w:r>
      <w:r w:rsidR="00997ECA" w:rsidRPr="00265A45">
        <w:rPr>
          <w:sz w:val="28"/>
          <w:szCs w:val="28"/>
        </w:rPr>
        <w:t xml:space="preserve">нормативной документации </w:t>
      </w:r>
      <w:r w:rsidRPr="00265A45">
        <w:rPr>
          <w:sz w:val="28"/>
          <w:szCs w:val="28"/>
        </w:rPr>
        <w:t xml:space="preserve">режим хранения. </w:t>
      </w:r>
      <w:r w:rsidR="00771246" w:rsidRPr="00265A45">
        <w:rPr>
          <w:sz w:val="28"/>
          <w:szCs w:val="28"/>
        </w:rPr>
        <w:t xml:space="preserve">Отклонения от регламентируемых условий допускаются </w:t>
      </w:r>
      <w:r w:rsidR="007C492D" w:rsidRPr="00265A45">
        <w:rPr>
          <w:sz w:val="28"/>
          <w:szCs w:val="28"/>
        </w:rPr>
        <w:t>одн</w:t>
      </w:r>
      <w:r w:rsidR="008E40C5" w:rsidRPr="00265A45">
        <w:rPr>
          <w:sz w:val="28"/>
          <w:szCs w:val="28"/>
        </w:rPr>
        <w:t xml:space="preserve">ократно </w:t>
      </w:r>
      <w:r w:rsidR="00771246" w:rsidRPr="00265A45">
        <w:rPr>
          <w:sz w:val="28"/>
          <w:szCs w:val="28"/>
        </w:rPr>
        <w:t>только на краткосрочный период</w:t>
      </w:r>
      <w:r w:rsidR="003B7C8E" w:rsidRPr="00265A45">
        <w:rPr>
          <w:sz w:val="28"/>
          <w:szCs w:val="28"/>
        </w:rPr>
        <w:t xml:space="preserve"> (не более 24</w:t>
      </w:r>
      <w:r w:rsidR="007C492D" w:rsidRPr="00265A45">
        <w:rPr>
          <w:sz w:val="28"/>
          <w:szCs w:val="28"/>
        </w:rPr>
        <w:t xml:space="preserve"> </w:t>
      </w:r>
      <w:r w:rsidR="003B7C8E" w:rsidRPr="00265A45">
        <w:rPr>
          <w:sz w:val="28"/>
          <w:szCs w:val="28"/>
        </w:rPr>
        <w:t>ч)</w:t>
      </w:r>
      <w:r w:rsidR="00771246" w:rsidRPr="00265A45">
        <w:rPr>
          <w:sz w:val="28"/>
          <w:szCs w:val="28"/>
        </w:rPr>
        <w:t>, если при этом специальные условия</w:t>
      </w:r>
      <w:r w:rsidR="001B199A" w:rsidRPr="00265A45">
        <w:rPr>
          <w:sz w:val="28"/>
          <w:szCs w:val="28"/>
        </w:rPr>
        <w:t xml:space="preserve">, </w:t>
      </w:r>
      <w:r w:rsidR="00771246" w:rsidRPr="00265A45">
        <w:rPr>
          <w:sz w:val="28"/>
          <w:szCs w:val="28"/>
        </w:rPr>
        <w:t>например, постоянное хранение в холодном месте</w:t>
      </w:r>
      <w:r w:rsidR="001B199A" w:rsidRPr="00265A45">
        <w:rPr>
          <w:sz w:val="28"/>
          <w:szCs w:val="28"/>
        </w:rPr>
        <w:t>,</w:t>
      </w:r>
      <w:r w:rsidR="00771246" w:rsidRPr="00265A45">
        <w:rPr>
          <w:sz w:val="28"/>
          <w:szCs w:val="28"/>
        </w:rPr>
        <w:t xml:space="preserve"> не оговорены отдельно.</w:t>
      </w:r>
    </w:p>
    <w:p w:rsidR="00A2548B" w:rsidRPr="00265A45" w:rsidRDefault="00B46CFF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</w:t>
      </w:r>
      <w:r w:rsidR="001B199A" w:rsidRPr="00265A45">
        <w:rPr>
          <w:sz w:val="28"/>
          <w:szCs w:val="28"/>
        </w:rPr>
        <w:t>екарственные средства,</w:t>
      </w:r>
      <w:r w:rsidRPr="00265A45">
        <w:rPr>
          <w:sz w:val="28"/>
          <w:szCs w:val="28"/>
        </w:rPr>
        <w:t xml:space="preserve"> которые под действием свет</w:t>
      </w:r>
      <w:r w:rsidR="001B199A" w:rsidRPr="00265A45">
        <w:rPr>
          <w:sz w:val="28"/>
          <w:szCs w:val="28"/>
        </w:rPr>
        <w:t>овой энергии</w:t>
      </w:r>
      <w:r w:rsidRPr="00265A45">
        <w:rPr>
          <w:sz w:val="28"/>
          <w:szCs w:val="28"/>
        </w:rPr>
        <w:t xml:space="preserve"> могут изменять свои свойства</w:t>
      </w:r>
      <w:r w:rsidR="001B199A" w:rsidRPr="00265A45">
        <w:rPr>
          <w:sz w:val="28"/>
          <w:szCs w:val="28"/>
        </w:rPr>
        <w:t xml:space="preserve"> (</w:t>
      </w:r>
      <w:r w:rsidRPr="00265A45">
        <w:rPr>
          <w:sz w:val="28"/>
          <w:szCs w:val="28"/>
        </w:rPr>
        <w:t>окисляться, восстанавливаться, разлагаться</w:t>
      </w:r>
      <w:r w:rsidR="00447A2A" w:rsidRPr="00265A45">
        <w:rPr>
          <w:sz w:val="28"/>
          <w:szCs w:val="28"/>
        </w:rPr>
        <w:t>,</w:t>
      </w:r>
      <w:r w:rsidRPr="00265A45">
        <w:rPr>
          <w:sz w:val="28"/>
          <w:szCs w:val="28"/>
        </w:rPr>
        <w:t xml:space="preserve"> изменять свой цвет</w:t>
      </w:r>
      <w:r w:rsidR="00447A2A" w:rsidRPr="00265A45">
        <w:rPr>
          <w:sz w:val="28"/>
          <w:szCs w:val="28"/>
        </w:rPr>
        <w:t xml:space="preserve"> и т.п.)</w:t>
      </w:r>
      <w:r w:rsidRPr="00265A45">
        <w:rPr>
          <w:sz w:val="28"/>
          <w:szCs w:val="28"/>
        </w:rPr>
        <w:t>,</w:t>
      </w:r>
      <w:r w:rsidR="00816D7B" w:rsidRPr="00265A45">
        <w:rPr>
          <w:sz w:val="28"/>
          <w:szCs w:val="28"/>
        </w:rPr>
        <w:t xml:space="preserve"> являются фото- или свето</w:t>
      </w:r>
      <w:r w:rsidR="00252832" w:rsidRPr="00265A45">
        <w:rPr>
          <w:sz w:val="28"/>
          <w:szCs w:val="28"/>
        </w:rPr>
        <w:t xml:space="preserve">чувствительными; </w:t>
      </w:r>
      <w:r w:rsidR="00447A2A" w:rsidRPr="00265A45">
        <w:rPr>
          <w:sz w:val="28"/>
          <w:szCs w:val="28"/>
        </w:rPr>
        <w:t>лекарственные средства</w:t>
      </w:r>
      <w:r w:rsidR="00252832" w:rsidRPr="00265A45">
        <w:rPr>
          <w:sz w:val="28"/>
          <w:szCs w:val="28"/>
        </w:rPr>
        <w:t>, устойчивые к действию света</w:t>
      </w:r>
      <w:r w:rsidR="001C025C" w:rsidRPr="00265A45">
        <w:rPr>
          <w:sz w:val="28"/>
          <w:szCs w:val="28"/>
        </w:rPr>
        <w:t>,</w:t>
      </w:r>
      <w:r w:rsidR="00252832" w:rsidRPr="00265A45">
        <w:rPr>
          <w:sz w:val="28"/>
          <w:szCs w:val="28"/>
        </w:rPr>
        <w:t xml:space="preserve"> </w:t>
      </w:r>
      <w:r w:rsidR="007C492D" w:rsidRPr="00265A45">
        <w:rPr>
          <w:sz w:val="28"/>
          <w:szCs w:val="28"/>
        </w:rPr>
        <w:sym w:font="Symbol" w:char="F02D"/>
      </w:r>
      <w:r w:rsidR="00252832" w:rsidRPr="00265A45">
        <w:rPr>
          <w:sz w:val="28"/>
          <w:szCs w:val="28"/>
        </w:rPr>
        <w:t xml:space="preserve"> </w:t>
      </w:r>
      <w:proofErr w:type="spellStart"/>
      <w:r w:rsidR="00252832" w:rsidRPr="00265A45">
        <w:rPr>
          <w:sz w:val="28"/>
          <w:szCs w:val="28"/>
        </w:rPr>
        <w:t>фотостабильными</w:t>
      </w:r>
      <w:proofErr w:type="spellEnd"/>
      <w:r w:rsidR="00252832" w:rsidRPr="00265A45">
        <w:rPr>
          <w:sz w:val="28"/>
          <w:szCs w:val="28"/>
        </w:rPr>
        <w:t>.</w:t>
      </w:r>
      <w:r w:rsidRPr="00265A45">
        <w:rPr>
          <w:sz w:val="28"/>
          <w:szCs w:val="28"/>
        </w:rPr>
        <w:t xml:space="preserve"> Влияние световой энергии </w:t>
      </w:r>
      <w:r w:rsidR="00816D7B" w:rsidRPr="00265A45">
        <w:rPr>
          <w:sz w:val="28"/>
          <w:szCs w:val="28"/>
        </w:rPr>
        <w:t xml:space="preserve">может </w:t>
      </w:r>
      <w:r w:rsidRPr="00265A45">
        <w:rPr>
          <w:sz w:val="28"/>
          <w:szCs w:val="28"/>
        </w:rPr>
        <w:t>проявля</w:t>
      </w:r>
      <w:r w:rsidR="00816D7B" w:rsidRPr="00265A45">
        <w:rPr>
          <w:sz w:val="28"/>
          <w:szCs w:val="28"/>
        </w:rPr>
        <w:t>ться</w:t>
      </w:r>
      <w:r w:rsidRPr="00265A45">
        <w:rPr>
          <w:sz w:val="28"/>
          <w:szCs w:val="28"/>
        </w:rPr>
        <w:t xml:space="preserve"> в воздействии прямых солнечных лучей, рассеянного света видимой области светового спектра и </w:t>
      </w:r>
      <w:r w:rsidR="00BD2CE4" w:rsidRPr="00265A45">
        <w:rPr>
          <w:sz w:val="28"/>
          <w:szCs w:val="28"/>
        </w:rPr>
        <w:t xml:space="preserve">излучения </w:t>
      </w:r>
      <w:r w:rsidR="00120323" w:rsidRPr="00265A45">
        <w:rPr>
          <w:sz w:val="28"/>
          <w:szCs w:val="28"/>
        </w:rPr>
        <w:t>ультрафиолетовой области.</w:t>
      </w:r>
    </w:p>
    <w:p w:rsidR="00023903" w:rsidRPr="00265A45" w:rsidRDefault="00211ED4" w:rsidP="000239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Маркировка с</w:t>
      </w:r>
      <w:r w:rsidR="0070702B" w:rsidRPr="00265A45">
        <w:rPr>
          <w:sz w:val="28"/>
          <w:szCs w:val="28"/>
        </w:rPr>
        <w:t>веточувствительны</w:t>
      </w:r>
      <w:r w:rsidRPr="00265A45">
        <w:rPr>
          <w:sz w:val="28"/>
          <w:szCs w:val="28"/>
        </w:rPr>
        <w:t>х</w:t>
      </w:r>
      <w:r w:rsidR="0070702B" w:rsidRPr="00265A45">
        <w:rPr>
          <w:sz w:val="28"/>
          <w:szCs w:val="28"/>
        </w:rPr>
        <w:t xml:space="preserve"> </w:t>
      </w:r>
      <w:r w:rsidR="00447A2A" w:rsidRPr="00265A45">
        <w:rPr>
          <w:sz w:val="28"/>
          <w:szCs w:val="28"/>
        </w:rPr>
        <w:t xml:space="preserve">лекарственных средств, как правило,  </w:t>
      </w:r>
      <w:r w:rsidR="001C025C" w:rsidRPr="00265A45">
        <w:rPr>
          <w:sz w:val="28"/>
          <w:szCs w:val="28"/>
        </w:rPr>
        <w:t>содержит</w:t>
      </w:r>
      <w:r w:rsidR="00447A2A" w:rsidRPr="00265A45">
        <w:rPr>
          <w:sz w:val="28"/>
          <w:szCs w:val="28"/>
        </w:rPr>
        <w:t xml:space="preserve"> указани</w:t>
      </w:r>
      <w:r w:rsidR="00BD2CE4" w:rsidRPr="00265A45">
        <w:rPr>
          <w:sz w:val="28"/>
          <w:szCs w:val="28"/>
        </w:rPr>
        <w:t>е</w:t>
      </w:r>
      <w:r w:rsidR="00447A2A" w:rsidRPr="00265A45">
        <w:rPr>
          <w:sz w:val="28"/>
          <w:szCs w:val="28"/>
        </w:rPr>
        <w:t xml:space="preserve">: </w:t>
      </w:r>
      <w:r w:rsidR="0070702B" w:rsidRPr="00265A45">
        <w:rPr>
          <w:sz w:val="28"/>
          <w:szCs w:val="28"/>
        </w:rPr>
        <w:t>«Хранить в защищенном от света месте»</w:t>
      </w:r>
      <w:r w:rsidR="00BD2CE4" w:rsidRPr="00265A45">
        <w:rPr>
          <w:sz w:val="28"/>
          <w:szCs w:val="28"/>
        </w:rPr>
        <w:t>.</w:t>
      </w:r>
      <w:r w:rsidR="00F0283F" w:rsidRPr="00265A45">
        <w:rPr>
          <w:sz w:val="28"/>
          <w:szCs w:val="28"/>
        </w:rPr>
        <w:t xml:space="preserve"> </w:t>
      </w:r>
      <w:r w:rsidR="004C476E" w:rsidRPr="00265A45">
        <w:rPr>
          <w:sz w:val="28"/>
          <w:szCs w:val="28"/>
        </w:rPr>
        <w:t>Лекарственные средства, требующие защиты от действия света</w:t>
      </w:r>
      <w:r w:rsidR="006F6BA1" w:rsidRPr="00265A45">
        <w:rPr>
          <w:sz w:val="28"/>
          <w:szCs w:val="28"/>
        </w:rPr>
        <w:t>,</w:t>
      </w:r>
      <w:r w:rsidR="004C476E" w:rsidRPr="00265A45">
        <w:rPr>
          <w:sz w:val="28"/>
          <w:szCs w:val="28"/>
        </w:rPr>
        <w:t xml:space="preserve"> должны храниться в помещениях или </w:t>
      </w:r>
      <w:r w:rsidR="005E5EB3" w:rsidRPr="00265A45">
        <w:rPr>
          <w:sz w:val="28"/>
          <w:szCs w:val="28"/>
        </w:rPr>
        <w:t xml:space="preserve">специально оборудованных зонах, обеспечивающих защиту от естественного и искусственного освещения. Фармацевтические субстанции, требующие защиты от действия света, следует хранить </w:t>
      </w:r>
      <w:r w:rsidR="00CA64F1" w:rsidRPr="00265A45">
        <w:rPr>
          <w:sz w:val="28"/>
          <w:szCs w:val="28"/>
        </w:rPr>
        <w:t xml:space="preserve">либо </w:t>
      </w:r>
      <w:r w:rsidR="005E5EB3" w:rsidRPr="00265A45">
        <w:rPr>
          <w:sz w:val="28"/>
          <w:szCs w:val="28"/>
        </w:rPr>
        <w:t>в упаковке из светозащитных материалов</w:t>
      </w:r>
      <w:r w:rsidR="00CA64F1" w:rsidRPr="00265A45">
        <w:rPr>
          <w:sz w:val="28"/>
          <w:szCs w:val="28"/>
        </w:rPr>
        <w:t>,</w:t>
      </w:r>
      <w:r w:rsidR="005E5EB3" w:rsidRPr="00265A45">
        <w:rPr>
          <w:sz w:val="28"/>
          <w:szCs w:val="28"/>
        </w:rPr>
        <w:t xml:space="preserve"> </w:t>
      </w:r>
      <w:r w:rsidR="001C025C" w:rsidRPr="00265A45">
        <w:rPr>
          <w:sz w:val="28"/>
          <w:szCs w:val="28"/>
        </w:rPr>
        <w:t>либо</w:t>
      </w:r>
      <w:r w:rsidR="00CA64F1" w:rsidRPr="00265A45">
        <w:rPr>
          <w:sz w:val="28"/>
          <w:szCs w:val="28"/>
        </w:rPr>
        <w:t xml:space="preserve"> </w:t>
      </w:r>
      <w:r w:rsidR="005E5EB3" w:rsidRPr="00265A45">
        <w:rPr>
          <w:sz w:val="28"/>
          <w:szCs w:val="28"/>
        </w:rPr>
        <w:t>в темном помещении или шкафах.</w:t>
      </w:r>
      <w:r w:rsidR="00642A68" w:rsidRPr="00265A45">
        <w:rPr>
          <w:sz w:val="28"/>
          <w:szCs w:val="28"/>
        </w:rPr>
        <w:t xml:space="preserve"> </w:t>
      </w:r>
      <w:r w:rsidR="00455F30" w:rsidRPr="00265A45">
        <w:rPr>
          <w:sz w:val="28"/>
          <w:szCs w:val="28"/>
        </w:rPr>
        <w:t>Если в качестве упаковки о</w:t>
      </w:r>
      <w:r w:rsidR="00642A68" w:rsidRPr="00265A45">
        <w:rPr>
          <w:sz w:val="28"/>
          <w:szCs w:val="28"/>
        </w:rPr>
        <w:t>собо чувствительны</w:t>
      </w:r>
      <w:r w:rsidR="00455F30" w:rsidRPr="00265A45">
        <w:rPr>
          <w:sz w:val="28"/>
          <w:szCs w:val="28"/>
        </w:rPr>
        <w:t>х</w:t>
      </w:r>
      <w:r w:rsidR="00642A68" w:rsidRPr="00265A45">
        <w:rPr>
          <w:sz w:val="28"/>
          <w:szCs w:val="28"/>
        </w:rPr>
        <w:t xml:space="preserve"> к свету фармацевтически</w:t>
      </w:r>
      <w:r w:rsidR="00455F30" w:rsidRPr="00265A45">
        <w:rPr>
          <w:sz w:val="28"/>
          <w:szCs w:val="28"/>
        </w:rPr>
        <w:t>х</w:t>
      </w:r>
      <w:r w:rsidR="00642A68" w:rsidRPr="00265A45">
        <w:rPr>
          <w:sz w:val="28"/>
          <w:szCs w:val="28"/>
        </w:rPr>
        <w:t xml:space="preserve"> субстанци</w:t>
      </w:r>
      <w:r w:rsidR="00455F30" w:rsidRPr="00265A45">
        <w:rPr>
          <w:sz w:val="28"/>
          <w:szCs w:val="28"/>
        </w:rPr>
        <w:t xml:space="preserve">й используется тара стеклянная для лекарственных средств, необходимо тару оклеить черной </w:t>
      </w:r>
      <w:r w:rsidR="00455F30" w:rsidRPr="00265A45">
        <w:rPr>
          <w:sz w:val="28"/>
          <w:szCs w:val="28"/>
        </w:rPr>
        <w:lastRenderedPageBreak/>
        <w:t>светонепроницаемой бумагой.</w:t>
      </w:r>
      <w:r w:rsidR="00023903" w:rsidRPr="00265A45">
        <w:rPr>
          <w:sz w:val="28"/>
          <w:szCs w:val="28"/>
        </w:rPr>
        <w:t xml:space="preserve"> </w:t>
      </w:r>
    </w:p>
    <w:p w:rsidR="00137FD3" w:rsidRPr="00265A45" w:rsidRDefault="000D4B65" w:rsidP="000239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С</w:t>
      </w:r>
      <w:r w:rsidR="006B1614" w:rsidRPr="00265A45">
        <w:rPr>
          <w:sz w:val="28"/>
          <w:szCs w:val="28"/>
        </w:rPr>
        <w:t>веточувствительны</w:t>
      </w:r>
      <w:r w:rsidRPr="00265A45">
        <w:rPr>
          <w:sz w:val="28"/>
          <w:szCs w:val="28"/>
        </w:rPr>
        <w:t>е</w:t>
      </w:r>
      <w:r w:rsidR="006B1614" w:rsidRPr="00265A45">
        <w:rPr>
          <w:sz w:val="28"/>
          <w:szCs w:val="28"/>
        </w:rPr>
        <w:t xml:space="preserve"> лекарственны</w:t>
      </w:r>
      <w:r w:rsidRPr="00265A45">
        <w:rPr>
          <w:sz w:val="28"/>
          <w:szCs w:val="28"/>
        </w:rPr>
        <w:t>е</w:t>
      </w:r>
      <w:r w:rsidR="006B1614" w:rsidRPr="00265A45">
        <w:rPr>
          <w:sz w:val="28"/>
          <w:szCs w:val="28"/>
        </w:rPr>
        <w:t xml:space="preserve"> </w:t>
      </w:r>
      <w:r w:rsidR="00137FD3" w:rsidRPr="00265A45">
        <w:rPr>
          <w:sz w:val="28"/>
          <w:szCs w:val="28"/>
        </w:rPr>
        <w:t>препараты</w:t>
      </w:r>
      <w:r w:rsidR="007837E9" w:rsidRPr="00265A45">
        <w:rPr>
          <w:sz w:val="28"/>
          <w:szCs w:val="28"/>
        </w:rPr>
        <w:t xml:space="preserve"> должны быть </w:t>
      </w:r>
      <w:r w:rsidR="00137FD3" w:rsidRPr="00265A45">
        <w:rPr>
          <w:sz w:val="28"/>
          <w:szCs w:val="28"/>
        </w:rPr>
        <w:t>упакован</w:t>
      </w:r>
      <w:r w:rsidR="007837E9" w:rsidRPr="00265A45">
        <w:rPr>
          <w:sz w:val="28"/>
          <w:szCs w:val="28"/>
        </w:rPr>
        <w:t>ы</w:t>
      </w:r>
      <w:r w:rsidR="00137FD3" w:rsidRPr="00265A45">
        <w:rPr>
          <w:sz w:val="28"/>
          <w:szCs w:val="28"/>
        </w:rPr>
        <w:t xml:space="preserve"> в </w:t>
      </w:r>
      <w:r w:rsidR="007837E9" w:rsidRPr="00265A45">
        <w:rPr>
          <w:sz w:val="28"/>
          <w:szCs w:val="28"/>
        </w:rPr>
        <w:t xml:space="preserve">светозащитную </w:t>
      </w:r>
      <w:r w:rsidR="00137FD3" w:rsidRPr="00265A45">
        <w:rPr>
          <w:sz w:val="28"/>
          <w:szCs w:val="28"/>
        </w:rPr>
        <w:t>вторичную (потребительскую) упаковку</w:t>
      </w:r>
      <w:r w:rsidR="007837E9" w:rsidRPr="00265A45">
        <w:rPr>
          <w:sz w:val="28"/>
          <w:szCs w:val="28"/>
        </w:rPr>
        <w:t xml:space="preserve"> и/или</w:t>
      </w:r>
      <w:r w:rsidR="00137FD3" w:rsidRPr="00265A45">
        <w:rPr>
          <w:sz w:val="28"/>
          <w:szCs w:val="28"/>
        </w:rPr>
        <w:t xml:space="preserve"> </w:t>
      </w:r>
      <w:r w:rsidR="007837E9" w:rsidRPr="00265A45">
        <w:rPr>
          <w:sz w:val="28"/>
          <w:szCs w:val="28"/>
        </w:rPr>
        <w:t xml:space="preserve">должны </w:t>
      </w:r>
      <w:r w:rsidRPr="00265A45">
        <w:rPr>
          <w:sz w:val="28"/>
          <w:szCs w:val="28"/>
        </w:rPr>
        <w:t>хранить</w:t>
      </w:r>
      <w:r w:rsidR="007837E9" w:rsidRPr="00265A45">
        <w:rPr>
          <w:sz w:val="28"/>
          <w:szCs w:val="28"/>
        </w:rPr>
        <w:t xml:space="preserve">ся </w:t>
      </w:r>
      <w:r w:rsidRPr="00265A45">
        <w:rPr>
          <w:sz w:val="28"/>
          <w:szCs w:val="28"/>
        </w:rPr>
        <w:t xml:space="preserve">в </w:t>
      </w:r>
      <w:r w:rsidR="007837E9" w:rsidRPr="00265A45">
        <w:rPr>
          <w:sz w:val="28"/>
          <w:szCs w:val="28"/>
        </w:rPr>
        <w:t>защищенном от света месте.</w:t>
      </w:r>
    </w:p>
    <w:p w:rsidR="00B13300" w:rsidRPr="00265A45" w:rsidRDefault="00FF5455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Лекарственные средства</w:t>
      </w:r>
      <w:r w:rsidR="007C04F0" w:rsidRPr="00265A45">
        <w:rPr>
          <w:sz w:val="28"/>
          <w:szCs w:val="28"/>
        </w:rPr>
        <w:t>, которые при контакте с водой, влагой</w:t>
      </w:r>
      <w:r w:rsidR="005B3612" w:rsidRPr="00265A45">
        <w:rPr>
          <w:sz w:val="28"/>
          <w:szCs w:val="28"/>
        </w:rPr>
        <w:t xml:space="preserve"> могут выделя</w:t>
      </w:r>
      <w:r w:rsidR="007C04F0" w:rsidRPr="00265A45">
        <w:rPr>
          <w:sz w:val="28"/>
          <w:szCs w:val="28"/>
        </w:rPr>
        <w:t>т</w:t>
      </w:r>
      <w:r w:rsidR="005B3612" w:rsidRPr="00265A45">
        <w:rPr>
          <w:sz w:val="28"/>
          <w:szCs w:val="28"/>
        </w:rPr>
        <w:t>ь газы и т.п.</w:t>
      </w:r>
      <w:r w:rsidR="007837E9" w:rsidRPr="00265A45">
        <w:rPr>
          <w:sz w:val="28"/>
          <w:szCs w:val="28"/>
        </w:rPr>
        <w:t>,</w:t>
      </w:r>
      <w:r w:rsidR="007C04F0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>являются</w:t>
      </w:r>
      <w:r w:rsidR="007C04F0" w:rsidRPr="00265A45">
        <w:rPr>
          <w:sz w:val="28"/>
          <w:szCs w:val="28"/>
        </w:rPr>
        <w:t xml:space="preserve"> </w:t>
      </w:r>
      <w:proofErr w:type="spellStart"/>
      <w:r w:rsidR="007C04F0" w:rsidRPr="00265A45">
        <w:rPr>
          <w:sz w:val="28"/>
          <w:szCs w:val="28"/>
        </w:rPr>
        <w:t>влагочувствительными</w:t>
      </w:r>
      <w:proofErr w:type="spellEnd"/>
      <w:r w:rsidR="007C04F0" w:rsidRPr="00265A45">
        <w:rPr>
          <w:sz w:val="28"/>
          <w:szCs w:val="28"/>
        </w:rPr>
        <w:t>.</w:t>
      </w:r>
      <w:r w:rsidR="0061552E">
        <w:rPr>
          <w:sz w:val="28"/>
          <w:szCs w:val="28"/>
        </w:rPr>
        <w:t xml:space="preserve"> </w:t>
      </w:r>
      <w:r w:rsidR="00211ED4" w:rsidRPr="00265A45">
        <w:rPr>
          <w:sz w:val="28"/>
          <w:szCs w:val="28"/>
        </w:rPr>
        <w:t xml:space="preserve">Маркировка </w:t>
      </w:r>
      <w:proofErr w:type="spellStart"/>
      <w:r w:rsidRPr="00265A45">
        <w:rPr>
          <w:sz w:val="28"/>
          <w:szCs w:val="28"/>
        </w:rPr>
        <w:t>влагочувствительных</w:t>
      </w:r>
      <w:proofErr w:type="spellEnd"/>
      <w:r w:rsidRPr="00265A45">
        <w:rPr>
          <w:sz w:val="28"/>
          <w:szCs w:val="28"/>
        </w:rPr>
        <w:t xml:space="preserve"> лекарственных средств</w:t>
      </w:r>
      <w:r w:rsidR="0011618D" w:rsidRPr="00265A45">
        <w:rPr>
          <w:sz w:val="28"/>
          <w:szCs w:val="28"/>
        </w:rPr>
        <w:t xml:space="preserve">, </w:t>
      </w:r>
      <w:r w:rsidRPr="00265A45">
        <w:rPr>
          <w:sz w:val="28"/>
          <w:szCs w:val="28"/>
        </w:rPr>
        <w:t xml:space="preserve">как правило, </w:t>
      </w:r>
      <w:r w:rsidR="0011618D" w:rsidRPr="00265A45">
        <w:rPr>
          <w:sz w:val="28"/>
          <w:szCs w:val="28"/>
        </w:rPr>
        <w:t>со</w:t>
      </w:r>
      <w:r w:rsidR="00211ED4" w:rsidRPr="00265A45">
        <w:rPr>
          <w:sz w:val="28"/>
          <w:szCs w:val="28"/>
        </w:rPr>
        <w:t xml:space="preserve">держит </w:t>
      </w:r>
      <w:r w:rsidR="008207FD" w:rsidRPr="00265A45">
        <w:rPr>
          <w:sz w:val="28"/>
          <w:szCs w:val="28"/>
        </w:rPr>
        <w:t>указани</w:t>
      </w:r>
      <w:r w:rsidR="00BD2CE4" w:rsidRPr="00265A45">
        <w:rPr>
          <w:sz w:val="28"/>
          <w:szCs w:val="28"/>
        </w:rPr>
        <w:t>е</w:t>
      </w:r>
      <w:r w:rsidRPr="00265A45">
        <w:rPr>
          <w:sz w:val="28"/>
          <w:szCs w:val="28"/>
        </w:rPr>
        <w:t xml:space="preserve">: </w:t>
      </w:r>
      <w:r w:rsidR="0011618D" w:rsidRPr="00265A45">
        <w:rPr>
          <w:sz w:val="28"/>
          <w:szCs w:val="28"/>
        </w:rPr>
        <w:t xml:space="preserve">«Хранить в </w:t>
      </w:r>
      <w:r w:rsidR="00E575F1" w:rsidRPr="00265A45">
        <w:rPr>
          <w:sz w:val="28"/>
          <w:szCs w:val="28"/>
        </w:rPr>
        <w:t xml:space="preserve">сухом </w:t>
      </w:r>
      <w:r w:rsidR="0011618D" w:rsidRPr="00265A45">
        <w:rPr>
          <w:sz w:val="28"/>
          <w:szCs w:val="28"/>
        </w:rPr>
        <w:t>месте</w:t>
      </w:r>
      <w:r w:rsidR="00BD2CE4" w:rsidRPr="00265A45">
        <w:rPr>
          <w:sz w:val="28"/>
          <w:szCs w:val="28"/>
        </w:rPr>
        <w:t>». П</w:t>
      </w:r>
      <w:r w:rsidRPr="00265A45">
        <w:rPr>
          <w:sz w:val="28"/>
          <w:szCs w:val="28"/>
        </w:rPr>
        <w:t>ри хранении таких лекарственных средств необходимо создать</w:t>
      </w:r>
      <w:r w:rsidR="00487B87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 xml:space="preserve">условия, чтобы </w:t>
      </w:r>
      <w:r w:rsidR="00F0283F" w:rsidRPr="00265A45">
        <w:rPr>
          <w:sz w:val="28"/>
          <w:szCs w:val="28"/>
        </w:rPr>
        <w:t xml:space="preserve">относительная влажность </w:t>
      </w:r>
      <w:r w:rsidR="00BD2CE4" w:rsidRPr="00265A45">
        <w:rPr>
          <w:sz w:val="28"/>
          <w:szCs w:val="28"/>
        </w:rPr>
        <w:t xml:space="preserve">воздуха </w:t>
      </w:r>
      <w:r w:rsidR="00F0283F" w:rsidRPr="00265A45">
        <w:rPr>
          <w:sz w:val="28"/>
          <w:szCs w:val="28"/>
        </w:rPr>
        <w:t xml:space="preserve">не </w:t>
      </w:r>
      <w:r w:rsidRPr="00265A45">
        <w:rPr>
          <w:sz w:val="28"/>
          <w:szCs w:val="28"/>
        </w:rPr>
        <w:t>превышала</w:t>
      </w:r>
      <w:r w:rsidR="00F0283F" w:rsidRPr="00265A45">
        <w:rPr>
          <w:sz w:val="28"/>
          <w:szCs w:val="28"/>
        </w:rPr>
        <w:t xml:space="preserve"> </w:t>
      </w:r>
      <w:r w:rsidR="000D35A6" w:rsidRPr="00265A45">
        <w:rPr>
          <w:sz w:val="28"/>
          <w:szCs w:val="28"/>
        </w:rPr>
        <w:t>5</w:t>
      </w:r>
      <w:r w:rsidR="00E575F1" w:rsidRPr="00265A45">
        <w:rPr>
          <w:sz w:val="28"/>
          <w:szCs w:val="28"/>
        </w:rPr>
        <w:t>0</w:t>
      </w:r>
      <w:r w:rsidR="007C492D" w:rsidRPr="00265A45">
        <w:rPr>
          <w:sz w:val="28"/>
          <w:szCs w:val="28"/>
        </w:rPr>
        <w:t xml:space="preserve"> </w:t>
      </w:r>
      <w:r w:rsidR="00E575F1" w:rsidRPr="00265A45">
        <w:rPr>
          <w:sz w:val="28"/>
          <w:szCs w:val="28"/>
        </w:rPr>
        <w:t xml:space="preserve">% при комнатной температуре </w:t>
      </w:r>
      <w:r w:rsidR="00F0283F" w:rsidRPr="00265A45">
        <w:rPr>
          <w:sz w:val="28"/>
          <w:szCs w:val="28"/>
        </w:rPr>
        <w:t>(при нормальных условиях хранения)</w:t>
      </w:r>
      <w:r w:rsidR="00E575F1" w:rsidRPr="00265A45">
        <w:rPr>
          <w:sz w:val="28"/>
          <w:szCs w:val="28"/>
        </w:rPr>
        <w:t xml:space="preserve"> или эквивалентном давлении паров при другой температуре.</w:t>
      </w:r>
      <w:r w:rsidR="00594E2A" w:rsidRPr="00265A45">
        <w:rPr>
          <w:sz w:val="28"/>
          <w:szCs w:val="28"/>
        </w:rPr>
        <w:t xml:space="preserve"> Выполнение требования </w:t>
      </w:r>
      <w:r w:rsidR="00487B87" w:rsidRPr="00265A45">
        <w:rPr>
          <w:sz w:val="28"/>
          <w:szCs w:val="28"/>
        </w:rPr>
        <w:t xml:space="preserve">также </w:t>
      </w:r>
      <w:r w:rsidR="00594E2A" w:rsidRPr="00265A45">
        <w:rPr>
          <w:sz w:val="28"/>
          <w:szCs w:val="28"/>
        </w:rPr>
        <w:t>пред</w:t>
      </w:r>
      <w:r w:rsidR="00211ED4" w:rsidRPr="00265A45">
        <w:rPr>
          <w:sz w:val="28"/>
          <w:szCs w:val="28"/>
        </w:rPr>
        <w:t xml:space="preserve">усматривает </w:t>
      </w:r>
      <w:r w:rsidR="00E575F1" w:rsidRPr="00265A45">
        <w:rPr>
          <w:sz w:val="28"/>
          <w:szCs w:val="28"/>
        </w:rPr>
        <w:t>хран</w:t>
      </w:r>
      <w:r w:rsidR="00211ED4" w:rsidRPr="00265A45">
        <w:rPr>
          <w:sz w:val="28"/>
          <w:szCs w:val="28"/>
        </w:rPr>
        <w:t xml:space="preserve">ение </w:t>
      </w:r>
      <w:proofErr w:type="spellStart"/>
      <w:r w:rsidR="00487B87" w:rsidRPr="00265A45">
        <w:rPr>
          <w:sz w:val="28"/>
          <w:szCs w:val="28"/>
        </w:rPr>
        <w:t>влагочувствительного</w:t>
      </w:r>
      <w:proofErr w:type="spellEnd"/>
      <w:r w:rsidR="00487B87" w:rsidRPr="00265A45">
        <w:rPr>
          <w:sz w:val="28"/>
          <w:szCs w:val="28"/>
        </w:rPr>
        <w:t xml:space="preserve"> лекарственного средства </w:t>
      </w:r>
      <w:r w:rsidR="00E575F1" w:rsidRPr="00265A45">
        <w:rPr>
          <w:sz w:val="28"/>
          <w:szCs w:val="28"/>
        </w:rPr>
        <w:t xml:space="preserve">в воздухонепроницаемой </w:t>
      </w:r>
      <w:r w:rsidR="00594E2A" w:rsidRPr="00265A45">
        <w:rPr>
          <w:sz w:val="28"/>
          <w:szCs w:val="28"/>
        </w:rPr>
        <w:t>(</w:t>
      </w:r>
      <w:r w:rsidR="00452438" w:rsidRPr="00265A45">
        <w:rPr>
          <w:sz w:val="28"/>
          <w:szCs w:val="28"/>
        </w:rPr>
        <w:t>влагонепроницаемой</w:t>
      </w:r>
      <w:r w:rsidR="00594E2A" w:rsidRPr="00265A45">
        <w:rPr>
          <w:sz w:val="28"/>
          <w:szCs w:val="28"/>
        </w:rPr>
        <w:t>)</w:t>
      </w:r>
      <w:r w:rsidR="00452438" w:rsidRPr="00265A45">
        <w:rPr>
          <w:sz w:val="28"/>
          <w:szCs w:val="28"/>
        </w:rPr>
        <w:t xml:space="preserve"> </w:t>
      </w:r>
      <w:r w:rsidR="00487B87" w:rsidRPr="00265A45">
        <w:rPr>
          <w:sz w:val="28"/>
          <w:szCs w:val="28"/>
        </w:rPr>
        <w:t xml:space="preserve">потребительской </w:t>
      </w:r>
      <w:r w:rsidR="00E575F1" w:rsidRPr="00265A45">
        <w:rPr>
          <w:sz w:val="28"/>
          <w:szCs w:val="28"/>
        </w:rPr>
        <w:t>упаковке</w:t>
      </w:r>
      <w:r w:rsidR="00594E2A" w:rsidRPr="00265A45">
        <w:rPr>
          <w:sz w:val="28"/>
          <w:szCs w:val="28"/>
        </w:rPr>
        <w:t xml:space="preserve">, </w:t>
      </w:r>
      <w:r w:rsidR="00487B87" w:rsidRPr="00265A45">
        <w:rPr>
          <w:sz w:val="28"/>
          <w:szCs w:val="28"/>
        </w:rPr>
        <w:t xml:space="preserve">обеспечивающей указанную защиту и соблюдение условий хранения при обращении лекарственного средства. </w:t>
      </w:r>
    </w:p>
    <w:p w:rsidR="00381604" w:rsidRPr="00265A45" w:rsidRDefault="003824B0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Для поддержания низкого содержания влаги при хранении </w:t>
      </w:r>
      <w:r w:rsidR="00487B87" w:rsidRPr="00265A45">
        <w:rPr>
          <w:sz w:val="28"/>
          <w:szCs w:val="28"/>
        </w:rPr>
        <w:t>лекарственных средств</w:t>
      </w:r>
      <w:r w:rsidRPr="00265A45">
        <w:rPr>
          <w:sz w:val="28"/>
          <w:szCs w:val="28"/>
        </w:rPr>
        <w:t xml:space="preserve"> </w:t>
      </w:r>
      <w:r w:rsidR="00B13300" w:rsidRPr="00265A45">
        <w:rPr>
          <w:sz w:val="28"/>
          <w:szCs w:val="28"/>
        </w:rPr>
        <w:t xml:space="preserve">в установленных случаях </w:t>
      </w:r>
      <w:r w:rsidRPr="00265A45">
        <w:rPr>
          <w:sz w:val="28"/>
          <w:szCs w:val="28"/>
        </w:rPr>
        <w:t>используют осу</w:t>
      </w:r>
      <w:r w:rsidR="00381604" w:rsidRPr="00265A45">
        <w:rPr>
          <w:sz w:val="28"/>
          <w:szCs w:val="28"/>
        </w:rPr>
        <w:t>ша</w:t>
      </w:r>
      <w:r w:rsidRPr="00265A45">
        <w:rPr>
          <w:sz w:val="28"/>
          <w:szCs w:val="28"/>
        </w:rPr>
        <w:t xml:space="preserve">ющие вещества при условии исключения их прямого контакта с </w:t>
      </w:r>
      <w:r w:rsidR="00487B87" w:rsidRPr="00265A45">
        <w:rPr>
          <w:sz w:val="28"/>
          <w:szCs w:val="28"/>
        </w:rPr>
        <w:t>лекарственным средством</w:t>
      </w:r>
      <w:r w:rsidR="00452438" w:rsidRPr="00265A45">
        <w:rPr>
          <w:sz w:val="28"/>
          <w:szCs w:val="28"/>
        </w:rPr>
        <w:t>.</w:t>
      </w:r>
    </w:p>
    <w:p w:rsidR="00F30CB7" w:rsidRPr="00265A45" w:rsidRDefault="00F30CB7" w:rsidP="007718B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65A45">
        <w:rPr>
          <w:sz w:val="28"/>
          <w:szCs w:val="28"/>
        </w:rPr>
        <w:t>Лекарственные средства с гигроскопическими свойствами необходимо хранить при относительной влажности не более 50</w:t>
      </w:r>
      <w:r w:rsidR="007C492D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>% в упаковке, представляющей собой тару стеклянную для лекарственных средств, герметично укупоренную</w:t>
      </w:r>
      <w:r w:rsidR="001C025C" w:rsidRPr="00265A45">
        <w:rPr>
          <w:sz w:val="28"/>
          <w:szCs w:val="28"/>
        </w:rPr>
        <w:t>,</w:t>
      </w:r>
      <w:r w:rsidR="00E215C6" w:rsidRPr="00265A45">
        <w:rPr>
          <w:sz w:val="28"/>
          <w:szCs w:val="28"/>
        </w:rPr>
        <w:t xml:space="preserve"> или </w:t>
      </w:r>
      <w:r w:rsidRPr="00265A45">
        <w:rPr>
          <w:sz w:val="28"/>
          <w:szCs w:val="28"/>
        </w:rPr>
        <w:t>в упаковке с дополнительной защитой, например, в мешке из полиэтиленовой пленки</w:t>
      </w:r>
      <w:r w:rsidR="00E215C6" w:rsidRPr="00265A45">
        <w:rPr>
          <w:sz w:val="28"/>
          <w:szCs w:val="28"/>
        </w:rPr>
        <w:t>, в соответствии с требованиями фармакопейной статьи или нормативной документации</w:t>
      </w:r>
      <w:r w:rsidRPr="00265A45">
        <w:rPr>
          <w:sz w:val="28"/>
          <w:szCs w:val="28"/>
        </w:rPr>
        <w:t>.</w:t>
      </w:r>
      <w:proofErr w:type="gramEnd"/>
    </w:p>
    <w:p w:rsidR="00723CED" w:rsidRPr="00265A45" w:rsidRDefault="00B13300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Некоторые</w:t>
      </w:r>
      <w:r w:rsidR="00381604" w:rsidRPr="00265A45">
        <w:rPr>
          <w:sz w:val="28"/>
          <w:szCs w:val="28"/>
        </w:rPr>
        <w:t xml:space="preserve"> группы </w:t>
      </w:r>
      <w:r w:rsidR="00CB2DF7" w:rsidRPr="00265A45">
        <w:rPr>
          <w:sz w:val="28"/>
          <w:szCs w:val="28"/>
        </w:rPr>
        <w:t>лекарственных средств</w:t>
      </w:r>
      <w:r w:rsidR="00381604" w:rsidRPr="00265A45">
        <w:rPr>
          <w:sz w:val="28"/>
          <w:szCs w:val="28"/>
        </w:rPr>
        <w:t xml:space="preserve"> изменяют свои свойства п</w:t>
      </w:r>
      <w:r w:rsidR="003332CB" w:rsidRPr="00265A45">
        <w:rPr>
          <w:sz w:val="28"/>
          <w:szCs w:val="28"/>
        </w:rPr>
        <w:t xml:space="preserve">од влиянием газов атмосферного воздуха, </w:t>
      </w:r>
      <w:r w:rsidRPr="00265A45">
        <w:rPr>
          <w:sz w:val="28"/>
          <w:szCs w:val="28"/>
        </w:rPr>
        <w:t xml:space="preserve">таких </w:t>
      </w:r>
      <w:r w:rsidR="003332CB" w:rsidRPr="00265A45">
        <w:rPr>
          <w:sz w:val="28"/>
          <w:szCs w:val="28"/>
        </w:rPr>
        <w:t>как кислород или угле</w:t>
      </w:r>
      <w:r w:rsidR="00CE268A" w:rsidRPr="00265A45">
        <w:rPr>
          <w:sz w:val="28"/>
          <w:szCs w:val="28"/>
        </w:rPr>
        <w:t xml:space="preserve">рода </w:t>
      </w:r>
      <w:r w:rsidR="00F30CB7" w:rsidRPr="00265A45">
        <w:rPr>
          <w:sz w:val="28"/>
          <w:szCs w:val="28"/>
        </w:rPr>
        <w:t>ди</w:t>
      </w:r>
      <w:r w:rsidR="00CE268A" w:rsidRPr="00265A45">
        <w:rPr>
          <w:sz w:val="28"/>
          <w:szCs w:val="28"/>
        </w:rPr>
        <w:t>оксид</w:t>
      </w:r>
      <w:r w:rsidR="00765CBD" w:rsidRPr="00265A45">
        <w:rPr>
          <w:sz w:val="28"/>
          <w:szCs w:val="28"/>
        </w:rPr>
        <w:t xml:space="preserve">. </w:t>
      </w:r>
      <w:r w:rsidR="000A16A1" w:rsidRPr="00265A45">
        <w:rPr>
          <w:sz w:val="28"/>
          <w:szCs w:val="28"/>
        </w:rPr>
        <w:t xml:space="preserve">Для обеспечения </w:t>
      </w:r>
      <w:r w:rsidR="00F406AC" w:rsidRPr="00265A45">
        <w:rPr>
          <w:sz w:val="28"/>
          <w:szCs w:val="28"/>
        </w:rPr>
        <w:t>защит</w:t>
      </w:r>
      <w:r w:rsidR="000A16A1" w:rsidRPr="00265A45">
        <w:rPr>
          <w:sz w:val="28"/>
          <w:szCs w:val="28"/>
        </w:rPr>
        <w:t>ы</w:t>
      </w:r>
      <w:r w:rsidR="00F406AC" w:rsidRPr="00265A45">
        <w:rPr>
          <w:sz w:val="28"/>
          <w:szCs w:val="28"/>
        </w:rPr>
        <w:t xml:space="preserve"> </w:t>
      </w:r>
      <w:r w:rsidR="00CB2DF7" w:rsidRPr="00265A45">
        <w:rPr>
          <w:sz w:val="28"/>
          <w:szCs w:val="28"/>
        </w:rPr>
        <w:t xml:space="preserve">лекарственных средств </w:t>
      </w:r>
      <w:r w:rsidR="00F406AC" w:rsidRPr="00265A45">
        <w:rPr>
          <w:sz w:val="28"/>
          <w:szCs w:val="28"/>
        </w:rPr>
        <w:t xml:space="preserve">от воздействия газов </w:t>
      </w:r>
      <w:r w:rsidR="000A16A1" w:rsidRPr="00265A45">
        <w:rPr>
          <w:sz w:val="28"/>
          <w:szCs w:val="28"/>
        </w:rPr>
        <w:t>хранение</w:t>
      </w:r>
      <w:r w:rsidRPr="00265A45">
        <w:rPr>
          <w:sz w:val="28"/>
          <w:szCs w:val="28"/>
        </w:rPr>
        <w:t xml:space="preserve"> </w:t>
      </w:r>
      <w:r w:rsidR="00CB2DF7" w:rsidRPr="00265A45">
        <w:rPr>
          <w:sz w:val="28"/>
          <w:szCs w:val="28"/>
        </w:rPr>
        <w:t>лекарственных средств</w:t>
      </w:r>
      <w:r w:rsidR="000A16A1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 xml:space="preserve">рекомендуется </w:t>
      </w:r>
      <w:r w:rsidR="005068DC" w:rsidRPr="00265A45">
        <w:rPr>
          <w:sz w:val="28"/>
          <w:szCs w:val="28"/>
        </w:rPr>
        <w:t xml:space="preserve">осуществлять </w:t>
      </w:r>
      <w:r w:rsidR="005E16E4" w:rsidRPr="00265A45">
        <w:rPr>
          <w:sz w:val="28"/>
          <w:szCs w:val="28"/>
        </w:rPr>
        <w:t xml:space="preserve">в </w:t>
      </w:r>
      <w:r w:rsidR="005068DC" w:rsidRPr="00265A45">
        <w:rPr>
          <w:sz w:val="28"/>
          <w:szCs w:val="28"/>
        </w:rPr>
        <w:lastRenderedPageBreak/>
        <w:t>герметично</w:t>
      </w:r>
      <w:r w:rsidR="007A0127" w:rsidRPr="00265A45">
        <w:rPr>
          <w:sz w:val="28"/>
          <w:szCs w:val="28"/>
        </w:rPr>
        <w:t>й</w:t>
      </w:r>
      <w:r w:rsidR="005068DC" w:rsidRPr="00265A45">
        <w:rPr>
          <w:sz w:val="28"/>
          <w:szCs w:val="28"/>
        </w:rPr>
        <w:t xml:space="preserve"> </w:t>
      </w:r>
      <w:r w:rsidR="007A0127" w:rsidRPr="00265A45">
        <w:rPr>
          <w:sz w:val="28"/>
          <w:szCs w:val="28"/>
        </w:rPr>
        <w:t xml:space="preserve">упаковке </w:t>
      </w:r>
      <w:r w:rsidR="004E5C07" w:rsidRPr="00265A45">
        <w:rPr>
          <w:sz w:val="28"/>
          <w:szCs w:val="28"/>
        </w:rPr>
        <w:t>из материалов, не</w:t>
      </w:r>
      <w:r w:rsidR="005D2657" w:rsidRPr="00265A45">
        <w:rPr>
          <w:sz w:val="28"/>
          <w:szCs w:val="28"/>
        </w:rPr>
        <w:t xml:space="preserve"> </w:t>
      </w:r>
      <w:r w:rsidR="004E5C07" w:rsidRPr="00265A45">
        <w:rPr>
          <w:sz w:val="28"/>
          <w:szCs w:val="28"/>
        </w:rPr>
        <w:t>проницаемых для газов</w:t>
      </w:r>
      <w:r w:rsidR="00BF3687" w:rsidRPr="00265A45">
        <w:rPr>
          <w:sz w:val="28"/>
          <w:szCs w:val="28"/>
        </w:rPr>
        <w:t>. Упаковка,</w:t>
      </w:r>
      <w:r w:rsidR="004E5C07" w:rsidRPr="00265A45">
        <w:rPr>
          <w:sz w:val="28"/>
          <w:szCs w:val="28"/>
        </w:rPr>
        <w:t xml:space="preserve"> по возмо</w:t>
      </w:r>
      <w:r w:rsidR="005E16E4" w:rsidRPr="00265A45">
        <w:rPr>
          <w:sz w:val="28"/>
          <w:szCs w:val="28"/>
        </w:rPr>
        <w:t>жно</w:t>
      </w:r>
      <w:r w:rsidR="004E5C07" w:rsidRPr="00265A45">
        <w:rPr>
          <w:sz w:val="28"/>
          <w:szCs w:val="28"/>
        </w:rPr>
        <w:t>сти</w:t>
      </w:r>
      <w:r w:rsidR="00BF3687" w:rsidRPr="00265A45">
        <w:rPr>
          <w:sz w:val="28"/>
          <w:szCs w:val="28"/>
        </w:rPr>
        <w:t xml:space="preserve">, должна быть </w:t>
      </w:r>
      <w:r w:rsidR="004E5C07" w:rsidRPr="00265A45">
        <w:rPr>
          <w:sz w:val="28"/>
          <w:szCs w:val="28"/>
        </w:rPr>
        <w:t>заполнен</w:t>
      </w:r>
      <w:r w:rsidR="00BF3687" w:rsidRPr="00265A45">
        <w:rPr>
          <w:sz w:val="28"/>
          <w:szCs w:val="28"/>
        </w:rPr>
        <w:t>а</w:t>
      </w:r>
      <w:r w:rsidR="004E5C07" w:rsidRPr="00265A45">
        <w:rPr>
          <w:sz w:val="28"/>
          <w:szCs w:val="28"/>
        </w:rPr>
        <w:t xml:space="preserve"> доверху</w:t>
      </w:r>
      <w:r w:rsidR="00BF3687" w:rsidRPr="00265A45">
        <w:rPr>
          <w:sz w:val="28"/>
          <w:szCs w:val="28"/>
        </w:rPr>
        <w:t xml:space="preserve"> и</w:t>
      </w:r>
      <w:r w:rsidR="005E16E4" w:rsidRPr="00265A45">
        <w:rPr>
          <w:sz w:val="28"/>
          <w:szCs w:val="28"/>
        </w:rPr>
        <w:t xml:space="preserve"> </w:t>
      </w:r>
      <w:r w:rsidR="007A0127" w:rsidRPr="00265A45">
        <w:rPr>
          <w:sz w:val="28"/>
          <w:szCs w:val="28"/>
        </w:rPr>
        <w:t>укупорен</w:t>
      </w:r>
      <w:r w:rsidR="00BF3687" w:rsidRPr="00265A45">
        <w:rPr>
          <w:sz w:val="28"/>
          <w:szCs w:val="28"/>
        </w:rPr>
        <w:t>а</w:t>
      </w:r>
      <w:r w:rsidR="007A0127" w:rsidRPr="00265A45">
        <w:rPr>
          <w:sz w:val="28"/>
          <w:szCs w:val="28"/>
        </w:rPr>
        <w:t xml:space="preserve"> </w:t>
      </w:r>
      <w:r w:rsidR="007837E9" w:rsidRPr="00265A45">
        <w:rPr>
          <w:sz w:val="28"/>
          <w:szCs w:val="28"/>
        </w:rPr>
        <w:t>ге</w:t>
      </w:r>
      <w:r w:rsidR="007A0127" w:rsidRPr="00265A45">
        <w:rPr>
          <w:sz w:val="28"/>
          <w:szCs w:val="28"/>
        </w:rPr>
        <w:t>рметично</w:t>
      </w:r>
      <w:r w:rsidR="0078171D" w:rsidRPr="00265A45">
        <w:rPr>
          <w:sz w:val="28"/>
          <w:szCs w:val="28"/>
        </w:rPr>
        <w:t>.</w:t>
      </w:r>
    </w:p>
    <w:p w:rsidR="00216E45" w:rsidRPr="00265A45" w:rsidRDefault="00216E45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</w:t>
      </w:r>
      <w:r w:rsidR="00646C23" w:rsidRPr="00265A45">
        <w:rPr>
          <w:sz w:val="28"/>
          <w:szCs w:val="28"/>
        </w:rPr>
        <w:t>екарственные средства</w:t>
      </w:r>
      <w:r w:rsidRPr="00265A45">
        <w:rPr>
          <w:sz w:val="28"/>
          <w:szCs w:val="28"/>
        </w:rPr>
        <w:t xml:space="preserve">, представляющие собой собственно летучие </w:t>
      </w:r>
      <w:r w:rsidR="00646C23" w:rsidRPr="00265A45">
        <w:rPr>
          <w:sz w:val="28"/>
          <w:szCs w:val="28"/>
        </w:rPr>
        <w:t>лекарственные средства</w:t>
      </w:r>
      <w:r w:rsidRPr="00265A45">
        <w:rPr>
          <w:sz w:val="28"/>
          <w:szCs w:val="28"/>
        </w:rPr>
        <w:t xml:space="preserve"> или </w:t>
      </w:r>
      <w:r w:rsidR="00646C23" w:rsidRPr="00265A45">
        <w:rPr>
          <w:sz w:val="28"/>
          <w:szCs w:val="28"/>
        </w:rPr>
        <w:t>лекарственные средства</w:t>
      </w:r>
      <w:r w:rsidRPr="00265A45">
        <w:rPr>
          <w:sz w:val="28"/>
          <w:szCs w:val="28"/>
        </w:rPr>
        <w:t xml:space="preserve">, содержащие летучий растворитель; растворы и смеси летучих веществ; </w:t>
      </w:r>
      <w:r w:rsidR="00646C23" w:rsidRPr="00265A45">
        <w:rPr>
          <w:sz w:val="28"/>
          <w:szCs w:val="28"/>
        </w:rPr>
        <w:t>лекарственные средства</w:t>
      </w:r>
      <w:r w:rsidR="005B3612" w:rsidRPr="00265A45">
        <w:rPr>
          <w:sz w:val="28"/>
          <w:szCs w:val="28"/>
        </w:rPr>
        <w:t>,</w:t>
      </w:r>
      <w:r w:rsidRPr="00265A45">
        <w:rPr>
          <w:sz w:val="28"/>
          <w:szCs w:val="28"/>
        </w:rPr>
        <w:t xml:space="preserve"> разлагающиеся с образованием летучих продуктов</w:t>
      </w:r>
      <w:r w:rsidR="00646C23" w:rsidRPr="00265A45">
        <w:rPr>
          <w:sz w:val="28"/>
          <w:szCs w:val="28"/>
        </w:rPr>
        <w:t xml:space="preserve">, </w:t>
      </w:r>
      <w:r w:rsidRPr="00265A45">
        <w:rPr>
          <w:sz w:val="28"/>
          <w:szCs w:val="28"/>
        </w:rPr>
        <w:t xml:space="preserve">требуют </w:t>
      </w:r>
      <w:r w:rsidR="00FC19C7" w:rsidRPr="00265A45">
        <w:rPr>
          <w:sz w:val="28"/>
          <w:szCs w:val="28"/>
        </w:rPr>
        <w:t xml:space="preserve">создания условий хранения, защищающих их от улетучивания и высыхания. Рекомендуется хранить </w:t>
      </w:r>
      <w:r w:rsidR="00646C23" w:rsidRPr="00265A45">
        <w:rPr>
          <w:sz w:val="28"/>
          <w:szCs w:val="28"/>
        </w:rPr>
        <w:t xml:space="preserve">лекарственные средства </w:t>
      </w:r>
      <w:r w:rsidR="00FC19C7" w:rsidRPr="00265A45">
        <w:rPr>
          <w:sz w:val="28"/>
          <w:szCs w:val="28"/>
        </w:rPr>
        <w:t>в прохладном месте, в герметически укупоренной упаковке из непроницаемых для улетучивающихся веществ материалов или в первичной и вторичной (потребительской) упаковке в соответствии с требованиями</w:t>
      </w:r>
      <w:r w:rsidR="00646C23" w:rsidRPr="00265A45">
        <w:rPr>
          <w:sz w:val="28"/>
          <w:szCs w:val="28"/>
        </w:rPr>
        <w:t>, указанными в</w:t>
      </w:r>
      <w:r w:rsidR="00FC19C7" w:rsidRPr="00265A45">
        <w:rPr>
          <w:sz w:val="28"/>
          <w:szCs w:val="28"/>
        </w:rPr>
        <w:t xml:space="preserve"> фармакопейной стать</w:t>
      </w:r>
      <w:r w:rsidR="00646C23" w:rsidRPr="00265A45">
        <w:rPr>
          <w:sz w:val="28"/>
          <w:szCs w:val="28"/>
        </w:rPr>
        <w:t>е</w:t>
      </w:r>
      <w:r w:rsidR="0024438A" w:rsidRPr="00265A45">
        <w:rPr>
          <w:sz w:val="28"/>
          <w:szCs w:val="28"/>
        </w:rPr>
        <w:t xml:space="preserve"> или нормативной документации</w:t>
      </w:r>
      <w:r w:rsidR="00FC19C7" w:rsidRPr="00265A45">
        <w:rPr>
          <w:sz w:val="28"/>
          <w:szCs w:val="28"/>
        </w:rPr>
        <w:t>.</w:t>
      </w:r>
    </w:p>
    <w:p w:rsidR="0024438A" w:rsidRPr="00265A45" w:rsidRDefault="0024438A" w:rsidP="0024438A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Лекарственные средства, представляющие собой фармацевтические субстанции, содержащие кристаллизационную воду (кристаллогидраты), проявляют свойства гигроскопичны</w:t>
      </w:r>
      <w:r w:rsidR="00F9799A" w:rsidRPr="00265A45">
        <w:rPr>
          <w:sz w:val="28"/>
          <w:szCs w:val="28"/>
        </w:rPr>
        <w:t>х</w:t>
      </w:r>
      <w:r w:rsidRPr="00265A45">
        <w:rPr>
          <w:sz w:val="28"/>
          <w:szCs w:val="28"/>
        </w:rPr>
        <w:t xml:space="preserve"> веществ. Хранение кристаллогидратов рекомендуется осуществлять в герметично укупоренной упаковке в соответствии с требованиями, указанными в фармакопейной стат</w:t>
      </w:r>
      <w:r w:rsidR="007C492D" w:rsidRPr="00265A45">
        <w:rPr>
          <w:sz w:val="28"/>
          <w:szCs w:val="28"/>
        </w:rPr>
        <w:t>ье или нормативной документации.</w:t>
      </w:r>
      <w:r w:rsidRPr="00265A45">
        <w:rPr>
          <w:sz w:val="28"/>
          <w:szCs w:val="28"/>
        </w:rPr>
        <w:t xml:space="preserve"> </w:t>
      </w:r>
      <w:r w:rsidR="007C492D" w:rsidRPr="00265A45">
        <w:rPr>
          <w:sz w:val="28"/>
          <w:szCs w:val="28"/>
        </w:rPr>
        <w:t>Как правило,</w:t>
      </w:r>
      <w:r w:rsidRPr="00265A45">
        <w:rPr>
          <w:sz w:val="28"/>
          <w:szCs w:val="28"/>
        </w:rPr>
        <w:t xml:space="preserve"> кристаллогидраты хранят </w:t>
      </w:r>
      <w:r w:rsidR="00BA0682" w:rsidRPr="00265A45">
        <w:rPr>
          <w:sz w:val="28"/>
          <w:szCs w:val="28"/>
        </w:rPr>
        <w:t>при температуре от 8 до 15</w:t>
      </w:r>
      <w:proofErr w:type="gramStart"/>
      <w:r w:rsidR="00BA0682" w:rsidRPr="00265A45">
        <w:rPr>
          <w:sz w:val="28"/>
          <w:szCs w:val="28"/>
        </w:rPr>
        <w:t xml:space="preserve"> </w:t>
      </w:r>
      <w:r w:rsidR="00BA0682" w:rsidRPr="00265A45">
        <w:rPr>
          <w:rFonts w:eastAsia="Calibri"/>
          <w:sz w:val="28"/>
        </w:rPr>
        <w:t>°С</w:t>
      </w:r>
      <w:proofErr w:type="gramEnd"/>
      <w:r w:rsidR="00BA0682" w:rsidRPr="00265A45">
        <w:rPr>
          <w:sz w:val="28"/>
          <w:szCs w:val="28"/>
        </w:rPr>
        <w:t xml:space="preserve"> </w:t>
      </w:r>
      <w:r w:rsidR="005D2657" w:rsidRPr="00265A45">
        <w:rPr>
          <w:sz w:val="28"/>
          <w:szCs w:val="28"/>
        </w:rPr>
        <w:t>и</w:t>
      </w:r>
      <w:r w:rsidRPr="00265A45">
        <w:rPr>
          <w:sz w:val="28"/>
          <w:szCs w:val="28"/>
        </w:rPr>
        <w:t xml:space="preserve"> относительной влажност</w:t>
      </w:r>
      <w:r w:rsidR="005D2657" w:rsidRPr="00265A45">
        <w:rPr>
          <w:sz w:val="28"/>
          <w:szCs w:val="28"/>
        </w:rPr>
        <w:t>и</w:t>
      </w:r>
      <w:r w:rsidRPr="00265A45">
        <w:rPr>
          <w:sz w:val="28"/>
          <w:szCs w:val="28"/>
        </w:rPr>
        <w:t xml:space="preserve"> воздуха </w:t>
      </w:r>
      <w:r w:rsidR="00100E04" w:rsidRPr="00265A45">
        <w:rPr>
          <w:sz w:val="28"/>
          <w:szCs w:val="28"/>
        </w:rPr>
        <w:t>не более </w:t>
      </w:r>
      <w:r w:rsidR="000D35A6" w:rsidRPr="00265A45">
        <w:rPr>
          <w:sz w:val="28"/>
          <w:szCs w:val="28"/>
        </w:rPr>
        <w:t>60</w:t>
      </w:r>
      <w:r w:rsidR="00100E04" w:rsidRPr="00265A45">
        <w:rPr>
          <w:sz w:val="28"/>
          <w:szCs w:val="28"/>
        </w:rPr>
        <w:t> </w:t>
      </w:r>
      <w:r w:rsidRPr="00265A45">
        <w:rPr>
          <w:sz w:val="28"/>
          <w:szCs w:val="28"/>
        </w:rPr>
        <w:t>%.</w:t>
      </w:r>
    </w:p>
    <w:p w:rsidR="00E37486" w:rsidRPr="00265A45" w:rsidRDefault="005E16E4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</w:t>
      </w:r>
      <w:r w:rsidR="00026D6E" w:rsidRPr="00265A45">
        <w:rPr>
          <w:sz w:val="28"/>
          <w:szCs w:val="28"/>
        </w:rPr>
        <w:t>екарственные средства</w:t>
      </w:r>
      <w:r w:rsidRPr="00265A45">
        <w:rPr>
          <w:sz w:val="28"/>
          <w:szCs w:val="28"/>
        </w:rPr>
        <w:t xml:space="preserve">, изменяющие свои свойства под действием температуры окружающей среды, являются термочувствительными. </w:t>
      </w:r>
      <w:r w:rsidR="00026D6E" w:rsidRPr="00265A45">
        <w:rPr>
          <w:sz w:val="28"/>
          <w:szCs w:val="28"/>
        </w:rPr>
        <w:t>Лекарственные средства</w:t>
      </w:r>
      <w:r w:rsidRPr="00265A45">
        <w:rPr>
          <w:sz w:val="28"/>
          <w:szCs w:val="28"/>
        </w:rPr>
        <w:t xml:space="preserve"> </w:t>
      </w:r>
      <w:r w:rsidR="00B9468D" w:rsidRPr="00265A45">
        <w:rPr>
          <w:sz w:val="28"/>
          <w:szCs w:val="28"/>
        </w:rPr>
        <w:t xml:space="preserve">могут </w:t>
      </w:r>
      <w:r w:rsidRPr="00265A45">
        <w:rPr>
          <w:sz w:val="28"/>
          <w:szCs w:val="28"/>
        </w:rPr>
        <w:t>изменя</w:t>
      </w:r>
      <w:r w:rsidR="00B9468D" w:rsidRPr="00265A45">
        <w:rPr>
          <w:sz w:val="28"/>
          <w:szCs w:val="28"/>
        </w:rPr>
        <w:t>ть</w:t>
      </w:r>
      <w:r w:rsidRPr="00265A45">
        <w:rPr>
          <w:sz w:val="28"/>
          <w:szCs w:val="28"/>
        </w:rPr>
        <w:t xml:space="preserve"> свои свойства под воздействием комнатной и более высокой температуры</w:t>
      </w:r>
      <w:r w:rsidR="00B9468D" w:rsidRPr="00265A45">
        <w:rPr>
          <w:sz w:val="28"/>
          <w:szCs w:val="28"/>
        </w:rPr>
        <w:t xml:space="preserve"> (</w:t>
      </w:r>
      <w:proofErr w:type="spellStart"/>
      <w:r w:rsidRPr="00265A45">
        <w:rPr>
          <w:sz w:val="28"/>
          <w:szCs w:val="28"/>
        </w:rPr>
        <w:t>термолабильны</w:t>
      </w:r>
      <w:r w:rsidR="00B9468D" w:rsidRPr="00265A45">
        <w:rPr>
          <w:sz w:val="28"/>
          <w:szCs w:val="28"/>
        </w:rPr>
        <w:t>е</w:t>
      </w:r>
      <w:proofErr w:type="spellEnd"/>
      <w:r w:rsidR="00B9468D" w:rsidRPr="00265A45">
        <w:rPr>
          <w:sz w:val="28"/>
          <w:szCs w:val="28"/>
        </w:rPr>
        <w:t xml:space="preserve"> </w:t>
      </w:r>
      <w:r w:rsidR="00026D6E" w:rsidRPr="00265A45">
        <w:rPr>
          <w:sz w:val="28"/>
          <w:szCs w:val="28"/>
        </w:rPr>
        <w:t>лекарственные средства</w:t>
      </w:r>
      <w:r w:rsidR="00B9468D" w:rsidRPr="00265A45">
        <w:rPr>
          <w:sz w:val="28"/>
          <w:szCs w:val="28"/>
        </w:rPr>
        <w:t>) или п</w:t>
      </w:r>
      <w:r w:rsidR="00ED739D" w:rsidRPr="00265A45">
        <w:rPr>
          <w:sz w:val="28"/>
          <w:szCs w:val="28"/>
        </w:rPr>
        <w:t>од воздействием пони</w:t>
      </w:r>
      <w:r w:rsidR="00B9468D" w:rsidRPr="00265A45">
        <w:rPr>
          <w:sz w:val="28"/>
          <w:szCs w:val="28"/>
        </w:rPr>
        <w:t xml:space="preserve">женной температуры, </w:t>
      </w:r>
      <w:r w:rsidR="000A10FD" w:rsidRPr="00265A45">
        <w:rPr>
          <w:sz w:val="28"/>
          <w:szCs w:val="28"/>
        </w:rPr>
        <w:t xml:space="preserve">в том числе при </w:t>
      </w:r>
      <w:r w:rsidR="00C51703" w:rsidRPr="00265A45">
        <w:rPr>
          <w:sz w:val="28"/>
          <w:szCs w:val="28"/>
        </w:rPr>
        <w:t>замораживании</w:t>
      </w:r>
      <w:r w:rsidR="000A10FD" w:rsidRPr="00265A45">
        <w:rPr>
          <w:sz w:val="28"/>
          <w:szCs w:val="28"/>
        </w:rPr>
        <w:t>.</w:t>
      </w:r>
    </w:p>
    <w:p w:rsidR="00C93744" w:rsidRPr="00265A45" w:rsidRDefault="00E37486" w:rsidP="00DA3D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При хранении</w:t>
      </w:r>
      <w:r w:rsidR="00C93744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 xml:space="preserve">термочувствительных </w:t>
      </w:r>
      <w:r w:rsidR="00C93744" w:rsidRPr="00265A45">
        <w:rPr>
          <w:sz w:val="28"/>
          <w:szCs w:val="28"/>
        </w:rPr>
        <w:t>лекарственных средств необходимо обеспечить температурный режим, регламентированный требованиями фармакопейной статьи или нормативной документации, указанный на первичной и/или на вторичной (потребительской) упаковке лекарственного средства.</w:t>
      </w:r>
    </w:p>
    <w:p w:rsidR="00664A7C" w:rsidRPr="00265A45" w:rsidRDefault="00C93744" w:rsidP="00D82AA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65A45">
        <w:rPr>
          <w:sz w:val="28"/>
          <w:szCs w:val="28"/>
        </w:rPr>
        <w:lastRenderedPageBreak/>
        <w:t>Термолабильные</w:t>
      </w:r>
      <w:proofErr w:type="spellEnd"/>
      <w:r w:rsidRPr="00265A45">
        <w:rPr>
          <w:sz w:val="28"/>
          <w:szCs w:val="28"/>
        </w:rPr>
        <w:t xml:space="preserve"> лекарственные средства следует хранить в специально оборудованных помещениях (холодильных камерах) или в помещениях для хранения, оснащенных достаточным количеством холодильных шкафов, холодильников</w:t>
      </w:r>
      <w:r w:rsidR="00664A7C" w:rsidRPr="00265A45">
        <w:rPr>
          <w:sz w:val="28"/>
          <w:szCs w:val="28"/>
        </w:rPr>
        <w:t>.</w:t>
      </w:r>
      <w:r w:rsidR="00FC2232" w:rsidRPr="00265A45">
        <w:rPr>
          <w:sz w:val="28"/>
          <w:szCs w:val="28"/>
        </w:rPr>
        <w:t xml:space="preserve"> Для хранения </w:t>
      </w:r>
      <w:proofErr w:type="spellStart"/>
      <w:r w:rsidR="00FC2232" w:rsidRPr="00265A45">
        <w:rPr>
          <w:sz w:val="28"/>
          <w:szCs w:val="28"/>
        </w:rPr>
        <w:t>термолабильных</w:t>
      </w:r>
      <w:proofErr w:type="spellEnd"/>
      <w:r w:rsidR="00FC2232" w:rsidRPr="00265A45">
        <w:rPr>
          <w:sz w:val="28"/>
          <w:szCs w:val="28"/>
        </w:rPr>
        <w:t xml:space="preserve"> лекарственных средств должны использоваться фармацевтические холодильники или холодильники для крови и ее препаратов. </w:t>
      </w:r>
    </w:p>
    <w:p w:rsidR="00664A7C" w:rsidRPr="00265A45" w:rsidRDefault="00664A7C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Надлежащее качество иммунобиологических лекарственных средств, безопасность и эффективность их применения обеспечивается системой «</w:t>
      </w:r>
      <w:proofErr w:type="spellStart"/>
      <w:r w:rsidRPr="00265A45">
        <w:rPr>
          <w:sz w:val="28"/>
          <w:szCs w:val="28"/>
        </w:rPr>
        <w:t>холодовой</w:t>
      </w:r>
      <w:proofErr w:type="spellEnd"/>
      <w:r w:rsidRPr="00265A45">
        <w:rPr>
          <w:sz w:val="28"/>
          <w:szCs w:val="28"/>
        </w:rPr>
        <w:t xml:space="preserve"> цепи»</w:t>
      </w:r>
      <w:r w:rsidR="005B3612" w:rsidRPr="00265A45">
        <w:rPr>
          <w:sz w:val="28"/>
          <w:szCs w:val="28"/>
        </w:rPr>
        <w:t>, которая должна выполняться на</w:t>
      </w:r>
      <w:r w:rsidRPr="00265A45">
        <w:rPr>
          <w:sz w:val="28"/>
          <w:szCs w:val="28"/>
        </w:rPr>
        <w:t xml:space="preserve"> всех</w:t>
      </w:r>
      <w:r w:rsidR="0061552E">
        <w:rPr>
          <w:sz w:val="28"/>
          <w:szCs w:val="28"/>
        </w:rPr>
        <w:t xml:space="preserve"> четырех</w:t>
      </w:r>
      <w:r w:rsidRPr="00265A45">
        <w:rPr>
          <w:sz w:val="28"/>
          <w:szCs w:val="28"/>
        </w:rPr>
        <w:t xml:space="preserve"> ее уровнях.</w:t>
      </w:r>
    </w:p>
    <w:p w:rsidR="00FB7559" w:rsidRPr="00265A45" w:rsidRDefault="00C93744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В холодильниках (камерах, шкафах) должна быть установлена температура, соответствующая температурному режиму хранения находящихся в них лекарственных средств. </w:t>
      </w:r>
      <w:r w:rsidR="00FB7559" w:rsidRPr="00265A45">
        <w:rPr>
          <w:sz w:val="28"/>
          <w:szCs w:val="28"/>
        </w:rPr>
        <w:t xml:space="preserve">Хранение иммунобиологических лекарственных препаратов должно осуществляться при температуре </w:t>
      </w:r>
      <w:r w:rsidR="000D35A6" w:rsidRPr="00265A45">
        <w:rPr>
          <w:sz w:val="28"/>
          <w:szCs w:val="28"/>
        </w:rPr>
        <w:t>не выше 8</w:t>
      </w:r>
      <w:r w:rsidR="00F539C6" w:rsidRPr="00265A45">
        <w:rPr>
          <w:sz w:val="28"/>
          <w:szCs w:val="28"/>
        </w:rPr>
        <w:t xml:space="preserve"> </w:t>
      </w:r>
      <w:r w:rsidR="00F539C6" w:rsidRPr="00265A45">
        <w:rPr>
          <w:rFonts w:eastAsia="Calibri"/>
          <w:sz w:val="28"/>
          <w:szCs w:val="28"/>
        </w:rPr>
        <w:t>°С</w:t>
      </w:r>
      <w:r w:rsidR="00E50163" w:rsidRPr="00265A45">
        <w:rPr>
          <w:sz w:val="28"/>
          <w:szCs w:val="28"/>
        </w:rPr>
        <w:t>.</w:t>
      </w:r>
      <w:r w:rsidR="00FB7559" w:rsidRPr="00265A45">
        <w:rPr>
          <w:sz w:val="28"/>
          <w:szCs w:val="28"/>
        </w:rPr>
        <w:t xml:space="preserve"> </w:t>
      </w:r>
      <w:r w:rsidR="00E50163" w:rsidRPr="00265A45">
        <w:rPr>
          <w:sz w:val="28"/>
          <w:szCs w:val="28"/>
        </w:rPr>
        <w:t>К</w:t>
      </w:r>
      <w:r w:rsidR="00FB7559" w:rsidRPr="00265A45">
        <w:rPr>
          <w:sz w:val="28"/>
          <w:szCs w:val="28"/>
        </w:rPr>
        <w:t xml:space="preserve"> каждой упаковке иммунобиологического лекарственного препарата в холодильнике должен быть обеспечен доступ охлажденного воздуха.</w:t>
      </w:r>
      <w:r w:rsidR="00ED68C1" w:rsidRPr="00265A45">
        <w:rPr>
          <w:sz w:val="28"/>
          <w:szCs w:val="28"/>
        </w:rPr>
        <w:t xml:space="preserve"> Не допускается совместное хранение в холодильнике иммунобиологических лекарственных </w:t>
      </w:r>
      <w:r w:rsidR="00FC2232" w:rsidRPr="00265A45">
        <w:rPr>
          <w:sz w:val="28"/>
          <w:szCs w:val="28"/>
        </w:rPr>
        <w:t>препаратов</w:t>
      </w:r>
      <w:r w:rsidR="00ED68C1" w:rsidRPr="00265A45">
        <w:rPr>
          <w:sz w:val="28"/>
          <w:szCs w:val="28"/>
        </w:rPr>
        <w:t xml:space="preserve"> с другими лекарственными </w:t>
      </w:r>
      <w:r w:rsidR="00FC2232" w:rsidRPr="00265A45">
        <w:rPr>
          <w:sz w:val="28"/>
          <w:szCs w:val="28"/>
        </w:rPr>
        <w:t>средствами.</w:t>
      </w:r>
    </w:p>
    <w:p w:rsidR="00B855E4" w:rsidRPr="00265A45" w:rsidRDefault="00FB7559" w:rsidP="00B855E4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Для </w:t>
      </w:r>
      <w:r w:rsidR="00B71C80" w:rsidRPr="00265A45">
        <w:rPr>
          <w:sz w:val="28"/>
          <w:szCs w:val="28"/>
        </w:rPr>
        <w:t xml:space="preserve">мониторинга </w:t>
      </w:r>
      <w:r w:rsidRPr="00265A45">
        <w:rPr>
          <w:sz w:val="28"/>
          <w:szCs w:val="28"/>
        </w:rPr>
        <w:t>температурн</w:t>
      </w:r>
      <w:r w:rsidR="00B71C80" w:rsidRPr="00265A45">
        <w:rPr>
          <w:sz w:val="28"/>
          <w:szCs w:val="28"/>
        </w:rPr>
        <w:t>ого</w:t>
      </w:r>
      <w:r w:rsidRPr="00265A45">
        <w:rPr>
          <w:sz w:val="28"/>
          <w:szCs w:val="28"/>
        </w:rPr>
        <w:t xml:space="preserve"> режим</w:t>
      </w:r>
      <w:r w:rsidR="00B71C80" w:rsidRPr="00265A45">
        <w:rPr>
          <w:sz w:val="28"/>
          <w:szCs w:val="28"/>
        </w:rPr>
        <w:t xml:space="preserve">а хранения </w:t>
      </w:r>
      <w:proofErr w:type="spellStart"/>
      <w:r w:rsidR="00B71C80" w:rsidRPr="00265A45">
        <w:rPr>
          <w:sz w:val="28"/>
          <w:szCs w:val="28"/>
        </w:rPr>
        <w:t>термолабильных</w:t>
      </w:r>
      <w:proofErr w:type="spellEnd"/>
      <w:r w:rsidR="00B71C80" w:rsidRPr="00265A45">
        <w:rPr>
          <w:sz w:val="28"/>
          <w:szCs w:val="28"/>
        </w:rPr>
        <w:t xml:space="preserve"> лекарственных сре</w:t>
      </w:r>
      <w:proofErr w:type="gramStart"/>
      <w:r w:rsidR="00B71C80" w:rsidRPr="00265A45">
        <w:rPr>
          <w:sz w:val="28"/>
          <w:szCs w:val="28"/>
        </w:rPr>
        <w:t xml:space="preserve">дств </w:t>
      </w:r>
      <w:r w:rsidRPr="00265A45">
        <w:rPr>
          <w:sz w:val="28"/>
          <w:szCs w:val="28"/>
        </w:rPr>
        <w:t>вс</w:t>
      </w:r>
      <w:proofErr w:type="gramEnd"/>
      <w:r w:rsidRPr="00265A45">
        <w:rPr>
          <w:sz w:val="28"/>
          <w:szCs w:val="28"/>
        </w:rPr>
        <w:t>е холодильники (камеры, шкафы) должны быть</w:t>
      </w:r>
      <w:r w:rsidR="00B71C80" w:rsidRPr="00265A45">
        <w:rPr>
          <w:sz w:val="28"/>
          <w:szCs w:val="28"/>
        </w:rPr>
        <w:t xml:space="preserve"> обе</w:t>
      </w:r>
      <w:r w:rsidR="0080719F" w:rsidRPr="00265A45">
        <w:rPr>
          <w:sz w:val="28"/>
          <w:szCs w:val="28"/>
        </w:rPr>
        <w:t>спечены термометрами.</w:t>
      </w:r>
      <w:r w:rsidR="00664A7C" w:rsidRPr="00265A45">
        <w:rPr>
          <w:sz w:val="28"/>
          <w:szCs w:val="28"/>
        </w:rPr>
        <w:t xml:space="preserve"> </w:t>
      </w:r>
      <w:r w:rsidR="00ED268F" w:rsidRPr="00265A45">
        <w:rPr>
          <w:sz w:val="28"/>
          <w:szCs w:val="28"/>
        </w:rPr>
        <w:t>Непрерывный контроль температурного режима осуществляют с помощью т</w:t>
      </w:r>
      <w:r w:rsidR="00664A7C" w:rsidRPr="00265A45">
        <w:rPr>
          <w:sz w:val="28"/>
          <w:szCs w:val="28"/>
        </w:rPr>
        <w:t xml:space="preserve">ермографов и </w:t>
      </w:r>
      <w:proofErr w:type="spellStart"/>
      <w:r w:rsidR="00664A7C" w:rsidRPr="00265A45">
        <w:rPr>
          <w:sz w:val="28"/>
          <w:szCs w:val="28"/>
        </w:rPr>
        <w:t>терморегистраторов</w:t>
      </w:r>
      <w:proofErr w:type="spellEnd"/>
      <w:r w:rsidR="00664A7C" w:rsidRPr="00265A45">
        <w:rPr>
          <w:sz w:val="28"/>
          <w:szCs w:val="28"/>
        </w:rPr>
        <w:t xml:space="preserve">, показания которых регистрируют не </w:t>
      </w:r>
      <w:r w:rsidR="005D2657" w:rsidRPr="00265A45">
        <w:rPr>
          <w:sz w:val="28"/>
          <w:szCs w:val="28"/>
        </w:rPr>
        <w:t>реже</w:t>
      </w:r>
      <w:r w:rsidR="00664A7C" w:rsidRPr="00265A45">
        <w:rPr>
          <w:sz w:val="28"/>
          <w:szCs w:val="28"/>
        </w:rPr>
        <w:t xml:space="preserve"> </w:t>
      </w:r>
      <w:r w:rsidR="0061552E">
        <w:rPr>
          <w:sz w:val="28"/>
          <w:szCs w:val="28"/>
        </w:rPr>
        <w:t>двух</w:t>
      </w:r>
      <w:r w:rsidR="00FC2232" w:rsidRPr="00265A45">
        <w:rPr>
          <w:sz w:val="28"/>
          <w:szCs w:val="28"/>
        </w:rPr>
        <w:t xml:space="preserve"> </w:t>
      </w:r>
      <w:r w:rsidR="00664A7C" w:rsidRPr="00265A45">
        <w:rPr>
          <w:sz w:val="28"/>
          <w:szCs w:val="28"/>
        </w:rPr>
        <w:t>раз в сутки.</w:t>
      </w:r>
    </w:p>
    <w:p w:rsidR="004C4448" w:rsidRPr="00265A45" w:rsidRDefault="00B855E4" w:rsidP="00537497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Температурный режим на полках холодильника различен: температура ниже возле морозильной камеры, выше </w:t>
      </w:r>
      <w:r w:rsidR="005B3612" w:rsidRPr="00265A45">
        <w:rPr>
          <w:sz w:val="28"/>
          <w:szCs w:val="28"/>
        </w:rPr>
        <w:sym w:font="Symbol" w:char="F02D"/>
      </w:r>
      <w:r w:rsidRPr="00265A45">
        <w:rPr>
          <w:sz w:val="28"/>
          <w:szCs w:val="28"/>
        </w:rPr>
        <w:t xml:space="preserve"> возле открываемой дверной панели.</w:t>
      </w:r>
    </w:p>
    <w:p w:rsidR="00537497" w:rsidRPr="00265A45" w:rsidRDefault="00537497" w:rsidP="00537497">
      <w:pPr>
        <w:spacing w:line="360" w:lineRule="auto"/>
        <w:ind w:firstLine="708"/>
        <w:jc w:val="both"/>
        <w:rPr>
          <w:rFonts w:eastAsia="Calibri"/>
          <w:sz w:val="28"/>
        </w:rPr>
      </w:pPr>
      <w:r w:rsidRPr="00265A45">
        <w:rPr>
          <w:sz w:val="28"/>
          <w:szCs w:val="28"/>
        </w:rPr>
        <w:t>Обеспечение холодного места подразумевает хранение лекарственных средств в холодильнике при температуре от 2 до 8</w:t>
      </w:r>
      <w:proofErr w:type="gramStart"/>
      <w:r w:rsidRPr="00265A45">
        <w:rPr>
          <w:sz w:val="28"/>
          <w:szCs w:val="28"/>
        </w:rPr>
        <w:t xml:space="preserve"> </w:t>
      </w:r>
      <w:r w:rsidRPr="00265A45">
        <w:rPr>
          <w:rFonts w:eastAsia="Calibri"/>
          <w:sz w:val="28"/>
          <w:szCs w:val="28"/>
        </w:rPr>
        <w:t>°С</w:t>
      </w:r>
      <w:proofErr w:type="gramEnd"/>
      <w:r w:rsidRPr="00265A45">
        <w:rPr>
          <w:sz w:val="28"/>
          <w:szCs w:val="28"/>
        </w:rPr>
        <w:t xml:space="preserve">, не допуская замораживания. </w:t>
      </w:r>
      <w:proofErr w:type="gramStart"/>
      <w:r w:rsidRPr="00265A45">
        <w:rPr>
          <w:sz w:val="28"/>
          <w:szCs w:val="28"/>
        </w:rPr>
        <w:t xml:space="preserve">Хранение в прохладном месте подразумевает хранение лекарственных средств при температуре от 8 до 15 </w:t>
      </w:r>
      <w:r w:rsidRPr="00265A45">
        <w:rPr>
          <w:rFonts w:eastAsia="Calibri"/>
          <w:sz w:val="28"/>
        </w:rPr>
        <w:t>°С</w:t>
      </w:r>
      <w:r w:rsidR="00CA64F1" w:rsidRPr="00265A45">
        <w:rPr>
          <w:rFonts w:eastAsia="Calibri"/>
          <w:sz w:val="28"/>
        </w:rPr>
        <w:t xml:space="preserve">. В этом случае допускается хранение лекарственных средств в холодильнике, за исключением лекарственных средств, которые при </w:t>
      </w:r>
      <w:r w:rsidR="00911A44" w:rsidRPr="00265A45">
        <w:rPr>
          <w:rFonts w:eastAsia="Calibri"/>
          <w:sz w:val="28"/>
        </w:rPr>
        <w:t>хранени</w:t>
      </w:r>
      <w:r w:rsidR="00CA64F1" w:rsidRPr="00265A45">
        <w:rPr>
          <w:rFonts w:eastAsia="Calibri"/>
          <w:sz w:val="28"/>
        </w:rPr>
        <w:t xml:space="preserve">и в условиях </w:t>
      </w:r>
      <w:r w:rsidR="00CA64F1" w:rsidRPr="00265A45">
        <w:rPr>
          <w:rFonts w:eastAsia="Calibri"/>
          <w:sz w:val="28"/>
        </w:rPr>
        <w:lastRenderedPageBreak/>
        <w:t xml:space="preserve">температурного режима холодильника ниже </w:t>
      </w:r>
      <w:r w:rsidR="00CA64F1" w:rsidRPr="00265A45">
        <w:rPr>
          <w:sz w:val="28"/>
          <w:szCs w:val="28"/>
        </w:rPr>
        <w:t xml:space="preserve">8 </w:t>
      </w:r>
      <w:r w:rsidR="00CA64F1" w:rsidRPr="00265A45">
        <w:rPr>
          <w:rFonts w:eastAsia="Calibri"/>
          <w:sz w:val="28"/>
        </w:rPr>
        <w:t xml:space="preserve">°С могут изменить свои физико-химические характеристики, например, настойки, жидкие экстракты и др. Хранение </w:t>
      </w:r>
      <w:r w:rsidR="00911A44" w:rsidRPr="00265A45">
        <w:rPr>
          <w:rFonts w:eastAsia="Calibri"/>
          <w:sz w:val="28"/>
        </w:rPr>
        <w:t xml:space="preserve">при комнатной температуре </w:t>
      </w:r>
      <w:r w:rsidR="00CA64F1" w:rsidRPr="00265A45">
        <w:rPr>
          <w:rFonts w:eastAsia="Calibri"/>
          <w:sz w:val="28"/>
        </w:rPr>
        <w:t xml:space="preserve">подразумевает температурный режим </w:t>
      </w:r>
      <w:r w:rsidR="00911A44" w:rsidRPr="00265A45">
        <w:rPr>
          <w:rFonts w:eastAsia="Calibri"/>
          <w:sz w:val="28"/>
        </w:rPr>
        <w:t>о</w:t>
      </w:r>
      <w:r w:rsidR="00911A44" w:rsidRPr="00265A45">
        <w:rPr>
          <w:sz w:val="28"/>
          <w:szCs w:val="28"/>
        </w:rPr>
        <w:t>т 15 до</w:t>
      </w:r>
      <w:proofErr w:type="gramEnd"/>
      <w:r w:rsidR="00911A44" w:rsidRPr="00265A45">
        <w:rPr>
          <w:sz w:val="28"/>
          <w:szCs w:val="28"/>
        </w:rPr>
        <w:t xml:space="preserve"> 25</w:t>
      </w:r>
      <w:proofErr w:type="gramStart"/>
      <w:r w:rsidR="00911A44" w:rsidRPr="00265A45">
        <w:rPr>
          <w:sz w:val="28"/>
          <w:szCs w:val="28"/>
        </w:rPr>
        <w:t xml:space="preserve"> </w:t>
      </w:r>
      <w:r w:rsidR="00911A44" w:rsidRPr="00265A45">
        <w:rPr>
          <w:rFonts w:eastAsia="Calibri"/>
          <w:sz w:val="28"/>
        </w:rPr>
        <w:t>°С</w:t>
      </w:r>
      <w:proofErr w:type="gramEnd"/>
      <w:r w:rsidR="00CA64F1" w:rsidRPr="00265A45">
        <w:rPr>
          <w:rFonts w:eastAsia="Calibri"/>
          <w:sz w:val="28"/>
        </w:rPr>
        <w:t xml:space="preserve"> или, в зависимости от климатических условий, до 30</w:t>
      </w:r>
      <w:r w:rsidR="00CA64F1" w:rsidRPr="00265A45">
        <w:rPr>
          <w:sz w:val="28"/>
          <w:szCs w:val="28"/>
        </w:rPr>
        <w:t xml:space="preserve"> </w:t>
      </w:r>
      <w:r w:rsidR="00CA64F1" w:rsidRPr="00265A45">
        <w:rPr>
          <w:rFonts w:eastAsia="Calibri"/>
          <w:sz w:val="26"/>
        </w:rPr>
        <w:t>°С</w:t>
      </w:r>
      <w:r w:rsidR="00911A44" w:rsidRPr="00265A45">
        <w:rPr>
          <w:rFonts w:eastAsia="Calibri"/>
          <w:sz w:val="28"/>
        </w:rPr>
        <w:t xml:space="preserve">. </w:t>
      </w:r>
      <w:r w:rsidR="00DA2A36" w:rsidRPr="00265A45">
        <w:rPr>
          <w:rFonts w:eastAsia="Calibri"/>
          <w:sz w:val="28"/>
        </w:rPr>
        <w:t>Х</w:t>
      </w:r>
      <w:r w:rsidR="00911A44" w:rsidRPr="00265A45">
        <w:rPr>
          <w:rFonts w:eastAsia="Calibri"/>
          <w:sz w:val="28"/>
        </w:rPr>
        <w:t>ранени</w:t>
      </w:r>
      <w:r w:rsidR="00DA2A36" w:rsidRPr="00265A45">
        <w:rPr>
          <w:rFonts w:eastAsia="Calibri"/>
          <w:sz w:val="28"/>
        </w:rPr>
        <w:t xml:space="preserve">е </w:t>
      </w:r>
      <w:r w:rsidR="00911A44" w:rsidRPr="00265A45">
        <w:rPr>
          <w:rFonts w:eastAsia="Calibri"/>
          <w:sz w:val="28"/>
        </w:rPr>
        <w:t xml:space="preserve">в морозильной камере обеспечивает температурный режим лекарственных средств </w:t>
      </w:r>
      <w:r w:rsidR="00911A44" w:rsidRPr="00265A45">
        <w:rPr>
          <w:sz w:val="28"/>
          <w:szCs w:val="28"/>
        </w:rPr>
        <w:t xml:space="preserve">от </w:t>
      </w:r>
      <w:r w:rsidR="005B3612" w:rsidRPr="00265A45">
        <w:rPr>
          <w:sz w:val="28"/>
          <w:szCs w:val="28"/>
        </w:rPr>
        <w:sym w:font="Symbol" w:char="F02D"/>
      </w:r>
      <w:r w:rsidR="00911A44" w:rsidRPr="00265A45">
        <w:rPr>
          <w:sz w:val="28"/>
          <w:szCs w:val="28"/>
        </w:rPr>
        <w:t xml:space="preserve">5 до </w:t>
      </w:r>
      <w:r w:rsidR="005B3612" w:rsidRPr="00265A45">
        <w:rPr>
          <w:sz w:val="28"/>
          <w:szCs w:val="28"/>
        </w:rPr>
        <w:sym w:font="Symbol" w:char="F02D"/>
      </w:r>
      <w:r w:rsidR="00911A44" w:rsidRPr="00265A45">
        <w:rPr>
          <w:sz w:val="28"/>
          <w:szCs w:val="28"/>
        </w:rPr>
        <w:t xml:space="preserve">18 </w:t>
      </w:r>
      <w:r w:rsidR="00911A44" w:rsidRPr="00265A45">
        <w:rPr>
          <w:rFonts w:eastAsia="Calibri"/>
          <w:sz w:val="28"/>
        </w:rPr>
        <w:t>°С.</w:t>
      </w:r>
      <w:r w:rsidR="003E31E9" w:rsidRPr="00265A45">
        <w:rPr>
          <w:rFonts w:eastAsia="Calibri"/>
          <w:sz w:val="28"/>
        </w:rPr>
        <w:t xml:space="preserve"> Хранение в условиях глубокого замораживания предусматривает температурный режим ниже </w:t>
      </w:r>
      <w:r w:rsidR="005B3612" w:rsidRPr="00265A45">
        <w:rPr>
          <w:sz w:val="28"/>
          <w:szCs w:val="28"/>
        </w:rPr>
        <w:sym w:font="Symbol" w:char="F02D"/>
      </w:r>
      <w:r w:rsidR="003E31E9" w:rsidRPr="00265A45">
        <w:rPr>
          <w:sz w:val="28"/>
          <w:szCs w:val="28"/>
        </w:rPr>
        <w:t xml:space="preserve">18 </w:t>
      </w:r>
      <w:r w:rsidR="003E31E9" w:rsidRPr="00265A45">
        <w:rPr>
          <w:rFonts w:eastAsia="Calibri"/>
          <w:sz w:val="28"/>
        </w:rPr>
        <w:t>°С.</w:t>
      </w:r>
    </w:p>
    <w:p w:rsidR="00B855E4" w:rsidRPr="00265A45" w:rsidRDefault="00F9799A" w:rsidP="00B855E4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Л</w:t>
      </w:r>
      <w:r w:rsidR="00B855E4" w:rsidRPr="00265A45">
        <w:rPr>
          <w:sz w:val="28"/>
          <w:szCs w:val="28"/>
        </w:rPr>
        <w:t xml:space="preserve">екарственные средства целесообразно размещать в зонах и </w:t>
      </w:r>
      <w:r w:rsidR="005D2657" w:rsidRPr="00265A45">
        <w:rPr>
          <w:sz w:val="28"/>
          <w:szCs w:val="28"/>
        </w:rPr>
        <w:t xml:space="preserve">на </w:t>
      </w:r>
      <w:r w:rsidR="00B855E4" w:rsidRPr="00265A45">
        <w:rPr>
          <w:sz w:val="28"/>
          <w:szCs w:val="28"/>
        </w:rPr>
        <w:t>полках холодильника, соответствующих их температурному режиму хранения.</w:t>
      </w:r>
      <w:r w:rsidR="00C57087" w:rsidRPr="00265A45">
        <w:rPr>
          <w:sz w:val="28"/>
          <w:szCs w:val="28"/>
        </w:rPr>
        <w:t xml:space="preserve"> Не допускается хранение имм</w:t>
      </w:r>
      <w:r w:rsidR="00352337" w:rsidRPr="00265A45">
        <w:rPr>
          <w:sz w:val="28"/>
          <w:szCs w:val="28"/>
        </w:rPr>
        <w:t xml:space="preserve">унобиологических </w:t>
      </w:r>
      <w:r w:rsidR="00620747" w:rsidRPr="00265A45">
        <w:rPr>
          <w:sz w:val="28"/>
          <w:szCs w:val="28"/>
        </w:rPr>
        <w:t xml:space="preserve">лекарственных </w:t>
      </w:r>
      <w:r w:rsidR="00D17934" w:rsidRPr="00265A45">
        <w:rPr>
          <w:sz w:val="28"/>
          <w:szCs w:val="28"/>
        </w:rPr>
        <w:t>препаратов на дверной панели холодильника</w:t>
      </w:r>
      <w:r w:rsidR="008707D1" w:rsidRPr="00265A45">
        <w:rPr>
          <w:sz w:val="28"/>
          <w:szCs w:val="28"/>
        </w:rPr>
        <w:t>.</w:t>
      </w:r>
    </w:p>
    <w:p w:rsidR="008707D1" w:rsidRPr="00265A45" w:rsidRDefault="008707D1" w:rsidP="00B855E4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В помещениях для хранения необходимо обеспечить условия хранения лекарственных средств, требующих защиты от воздействия пониженной температуры, для которых в фармакопейной статье или нормативной документации установлен нижний предел температурного режима хранения.</w:t>
      </w:r>
    </w:p>
    <w:p w:rsidR="00273D60" w:rsidRPr="00265A45" w:rsidRDefault="008707D1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Не допускается подвергать замораживанию лекарственные средства, имеющие соответствующие </w:t>
      </w:r>
      <w:r w:rsidR="00C746A8" w:rsidRPr="00265A45">
        <w:rPr>
          <w:sz w:val="28"/>
          <w:szCs w:val="28"/>
        </w:rPr>
        <w:t>требования</w:t>
      </w:r>
      <w:r w:rsidRPr="00265A45">
        <w:rPr>
          <w:sz w:val="28"/>
          <w:szCs w:val="28"/>
        </w:rPr>
        <w:t xml:space="preserve"> в фармакопейной статье или</w:t>
      </w:r>
      <w:r w:rsidR="00C746A8"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t>нормативной документации</w:t>
      </w:r>
      <w:r w:rsidR="00C746A8" w:rsidRPr="00265A45">
        <w:rPr>
          <w:sz w:val="28"/>
          <w:szCs w:val="28"/>
        </w:rPr>
        <w:t xml:space="preserve"> и указанные на первичной или вторичной упаковке, в том числе препараты инсулина, адсорбированные иммунобиологические препараты</w:t>
      </w:r>
      <w:r w:rsidR="00273D60" w:rsidRPr="00265A45">
        <w:rPr>
          <w:sz w:val="28"/>
          <w:szCs w:val="28"/>
        </w:rPr>
        <w:t xml:space="preserve"> и д</w:t>
      </w:r>
      <w:r w:rsidR="00E50163" w:rsidRPr="00265A45">
        <w:rPr>
          <w:sz w:val="28"/>
          <w:szCs w:val="28"/>
        </w:rPr>
        <w:t>р</w:t>
      </w:r>
      <w:r w:rsidR="00273D60" w:rsidRPr="00265A45">
        <w:rPr>
          <w:sz w:val="28"/>
          <w:szCs w:val="28"/>
        </w:rPr>
        <w:t>.</w:t>
      </w:r>
    </w:p>
    <w:p w:rsidR="005E16E4" w:rsidRPr="00265A45" w:rsidRDefault="00C51703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Не допускается подвергать замораживанию </w:t>
      </w:r>
      <w:r w:rsidR="00026D6E" w:rsidRPr="00265A45">
        <w:rPr>
          <w:sz w:val="28"/>
          <w:szCs w:val="28"/>
        </w:rPr>
        <w:t>лекарственные средства</w:t>
      </w:r>
      <w:r w:rsidRPr="00265A45">
        <w:rPr>
          <w:sz w:val="28"/>
          <w:szCs w:val="28"/>
        </w:rPr>
        <w:t>, помещенны</w:t>
      </w:r>
      <w:r w:rsidR="007A0127" w:rsidRPr="00265A45">
        <w:rPr>
          <w:sz w:val="28"/>
          <w:szCs w:val="28"/>
        </w:rPr>
        <w:t>е</w:t>
      </w:r>
      <w:r w:rsidRPr="00265A45">
        <w:rPr>
          <w:sz w:val="28"/>
          <w:szCs w:val="28"/>
        </w:rPr>
        <w:t xml:space="preserve"> в упаковку</w:t>
      </w:r>
      <w:r w:rsidR="007A0127" w:rsidRPr="00265A45">
        <w:rPr>
          <w:sz w:val="28"/>
          <w:szCs w:val="28"/>
        </w:rPr>
        <w:t>,</w:t>
      </w:r>
      <w:r w:rsidRPr="00265A45">
        <w:rPr>
          <w:sz w:val="28"/>
          <w:szCs w:val="28"/>
        </w:rPr>
        <w:t xml:space="preserve"> способную разрушаться при замораживании</w:t>
      </w:r>
      <w:r w:rsidR="00026D6E" w:rsidRPr="00265A45">
        <w:rPr>
          <w:sz w:val="28"/>
          <w:szCs w:val="28"/>
        </w:rPr>
        <w:t xml:space="preserve">, например, лекарственные препараты в </w:t>
      </w:r>
      <w:r w:rsidR="007A0127" w:rsidRPr="00265A45">
        <w:rPr>
          <w:sz w:val="28"/>
          <w:szCs w:val="28"/>
        </w:rPr>
        <w:t>ампул</w:t>
      </w:r>
      <w:r w:rsidR="00026D6E" w:rsidRPr="00265A45">
        <w:rPr>
          <w:sz w:val="28"/>
          <w:szCs w:val="28"/>
        </w:rPr>
        <w:t>ах</w:t>
      </w:r>
      <w:r w:rsidR="007A0127" w:rsidRPr="00265A45">
        <w:rPr>
          <w:sz w:val="28"/>
          <w:szCs w:val="28"/>
        </w:rPr>
        <w:t>, стеклянны</w:t>
      </w:r>
      <w:r w:rsidR="00026D6E" w:rsidRPr="00265A45">
        <w:rPr>
          <w:sz w:val="28"/>
          <w:szCs w:val="28"/>
        </w:rPr>
        <w:t>х</w:t>
      </w:r>
      <w:r w:rsidR="007A0127" w:rsidRPr="00265A45">
        <w:rPr>
          <w:sz w:val="28"/>
          <w:szCs w:val="28"/>
        </w:rPr>
        <w:t xml:space="preserve"> флакон</w:t>
      </w:r>
      <w:r w:rsidR="00026D6E" w:rsidRPr="00265A45">
        <w:rPr>
          <w:sz w:val="28"/>
          <w:szCs w:val="28"/>
        </w:rPr>
        <w:t>ах</w:t>
      </w:r>
      <w:r w:rsidR="007A0127" w:rsidRPr="00265A45">
        <w:rPr>
          <w:sz w:val="28"/>
          <w:szCs w:val="28"/>
        </w:rPr>
        <w:t xml:space="preserve"> и </w:t>
      </w:r>
      <w:r w:rsidR="005D68A7" w:rsidRPr="00265A45">
        <w:rPr>
          <w:sz w:val="28"/>
          <w:szCs w:val="28"/>
        </w:rPr>
        <w:t>др</w:t>
      </w:r>
      <w:r w:rsidR="007A0127" w:rsidRPr="00265A45">
        <w:rPr>
          <w:sz w:val="28"/>
          <w:szCs w:val="28"/>
        </w:rPr>
        <w:t>.</w:t>
      </w:r>
    </w:p>
    <w:p w:rsidR="00273D60" w:rsidRPr="00265A45" w:rsidRDefault="00273D60" w:rsidP="00273D60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Используемые в фармакопее </w:t>
      </w:r>
      <w:r w:rsidR="005B3612" w:rsidRPr="00265A45">
        <w:rPr>
          <w:sz w:val="28"/>
          <w:szCs w:val="28"/>
        </w:rPr>
        <w:t>определения</w:t>
      </w:r>
      <w:r w:rsidRPr="00265A45">
        <w:rPr>
          <w:sz w:val="28"/>
          <w:szCs w:val="28"/>
        </w:rPr>
        <w:t xml:space="preserve">, характеризующие температурные режимы хранения лекарственных средств, </w:t>
      </w:r>
      <w:r w:rsidR="00692E6D" w:rsidRPr="00265A45">
        <w:rPr>
          <w:sz w:val="28"/>
          <w:szCs w:val="28"/>
        </w:rPr>
        <w:t>приведены</w:t>
      </w:r>
      <w:r w:rsidRPr="00265A45">
        <w:rPr>
          <w:sz w:val="28"/>
          <w:szCs w:val="28"/>
        </w:rPr>
        <w:t xml:space="preserve"> в табл</w:t>
      </w:r>
      <w:r w:rsidR="00100E04" w:rsidRPr="00265A45">
        <w:rPr>
          <w:sz w:val="28"/>
          <w:szCs w:val="28"/>
        </w:rPr>
        <w:t>ице</w:t>
      </w:r>
      <w:r w:rsidRPr="00265A45">
        <w:rPr>
          <w:sz w:val="28"/>
          <w:szCs w:val="28"/>
        </w:rPr>
        <w:t>.</w:t>
      </w:r>
    </w:p>
    <w:p w:rsidR="00100E04" w:rsidRPr="00265A45" w:rsidRDefault="00100E04" w:rsidP="00100E04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Необходимо обеспечить соблюдение условий хранения  лекарственных средств и сохранения их целостности при транспортировании.</w:t>
      </w:r>
    </w:p>
    <w:p w:rsidR="00100E04" w:rsidRPr="00265A45" w:rsidRDefault="00100E04" w:rsidP="00100E04">
      <w:pPr>
        <w:spacing w:line="360" w:lineRule="auto"/>
        <w:ind w:firstLine="708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Для лекарственных средств, особо чувствительных к изменению температурного режима (вакцин</w:t>
      </w:r>
      <w:r w:rsidR="00A96813">
        <w:rPr>
          <w:sz w:val="28"/>
          <w:szCs w:val="28"/>
        </w:rPr>
        <w:t>ы</w:t>
      </w:r>
      <w:r w:rsidRPr="00265A45">
        <w:rPr>
          <w:sz w:val="28"/>
          <w:szCs w:val="28"/>
        </w:rPr>
        <w:t>, сыворот</w:t>
      </w:r>
      <w:r w:rsidR="00A96813">
        <w:rPr>
          <w:sz w:val="28"/>
          <w:szCs w:val="28"/>
        </w:rPr>
        <w:t>ки</w:t>
      </w:r>
      <w:r w:rsidRPr="00265A45">
        <w:rPr>
          <w:sz w:val="28"/>
          <w:szCs w:val="28"/>
        </w:rPr>
        <w:t xml:space="preserve"> и други</w:t>
      </w:r>
      <w:r w:rsidR="00A96813">
        <w:rPr>
          <w:sz w:val="28"/>
          <w:szCs w:val="28"/>
        </w:rPr>
        <w:t>е</w:t>
      </w:r>
      <w:r w:rsidRPr="00265A45">
        <w:rPr>
          <w:sz w:val="28"/>
          <w:szCs w:val="28"/>
        </w:rPr>
        <w:t xml:space="preserve"> </w:t>
      </w:r>
      <w:r w:rsidRPr="00265A45">
        <w:rPr>
          <w:sz w:val="28"/>
          <w:szCs w:val="28"/>
        </w:rPr>
        <w:lastRenderedPageBreak/>
        <w:t>иммунобиологически</w:t>
      </w:r>
      <w:r w:rsidR="00A96813">
        <w:rPr>
          <w:sz w:val="28"/>
          <w:szCs w:val="28"/>
        </w:rPr>
        <w:t>е</w:t>
      </w:r>
      <w:r w:rsidRPr="00265A45">
        <w:rPr>
          <w:sz w:val="28"/>
          <w:szCs w:val="28"/>
        </w:rPr>
        <w:t xml:space="preserve"> лекарственны</w:t>
      </w:r>
      <w:r w:rsidR="00A96813">
        <w:rPr>
          <w:sz w:val="28"/>
          <w:szCs w:val="28"/>
        </w:rPr>
        <w:t>е</w:t>
      </w:r>
      <w:r w:rsidRPr="00265A45">
        <w:rPr>
          <w:sz w:val="28"/>
          <w:szCs w:val="28"/>
        </w:rPr>
        <w:t xml:space="preserve"> препарат</w:t>
      </w:r>
      <w:r w:rsidR="00A96813">
        <w:rPr>
          <w:sz w:val="28"/>
          <w:szCs w:val="28"/>
        </w:rPr>
        <w:t>ы</w:t>
      </w:r>
      <w:r w:rsidRPr="00265A45">
        <w:rPr>
          <w:sz w:val="28"/>
          <w:szCs w:val="28"/>
        </w:rPr>
        <w:t>, лекарственны</w:t>
      </w:r>
      <w:r w:rsidR="00A96813">
        <w:rPr>
          <w:sz w:val="28"/>
          <w:szCs w:val="28"/>
        </w:rPr>
        <w:t>е</w:t>
      </w:r>
      <w:r w:rsidRPr="00265A45">
        <w:rPr>
          <w:sz w:val="28"/>
          <w:szCs w:val="28"/>
        </w:rPr>
        <w:t xml:space="preserve"> препарат инсулина и др.), при транспортировании должен соблюдаться регламентируемый фармакопейной статьей или нормативной документацией температурный режим.</w:t>
      </w:r>
    </w:p>
    <w:p w:rsidR="00273D60" w:rsidRPr="00265A45" w:rsidRDefault="00273D60" w:rsidP="00C27BF1">
      <w:pPr>
        <w:spacing w:after="120"/>
        <w:rPr>
          <w:b/>
          <w:sz w:val="28"/>
          <w:szCs w:val="28"/>
        </w:rPr>
      </w:pPr>
      <w:r w:rsidRPr="00265A45">
        <w:rPr>
          <w:sz w:val="28"/>
          <w:szCs w:val="28"/>
        </w:rPr>
        <w:t>Таблица</w:t>
      </w:r>
      <w:r w:rsidR="00100E04" w:rsidRPr="00265A45">
        <w:rPr>
          <w:sz w:val="28"/>
          <w:szCs w:val="28"/>
        </w:rPr>
        <w:t xml:space="preserve"> </w:t>
      </w:r>
      <w:r w:rsidR="00100E04" w:rsidRPr="00265A45">
        <w:rPr>
          <w:b/>
          <w:sz w:val="28"/>
          <w:szCs w:val="28"/>
        </w:rPr>
        <w:sym w:font="Symbol" w:char="F02D"/>
      </w:r>
      <w:r w:rsidR="00100E04" w:rsidRPr="00265A45">
        <w:rPr>
          <w:sz w:val="28"/>
          <w:szCs w:val="28"/>
        </w:rPr>
        <w:t xml:space="preserve"> </w:t>
      </w:r>
      <w:r w:rsidR="007C492D" w:rsidRPr="00265A45">
        <w:rPr>
          <w:sz w:val="28"/>
          <w:szCs w:val="28"/>
        </w:rPr>
        <w:t>Определения</w:t>
      </w:r>
      <w:r w:rsidR="00E50163" w:rsidRPr="00265A45">
        <w:rPr>
          <w:sz w:val="28"/>
          <w:szCs w:val="28"/>
        </w:rPr>
        <w:t>, характеризующие режимы хранения лекарственных средств</w:t>
      </w:r>
    </w:p>
    <w:tbl>
      <w:tblPr>
        <w:tblStyle w:val="a6"/>
        <w:tblW w:w="9356" w:type="dxa"/>
        <w:tblInd w:w="108" w:type="dxa"/>
        <w:tblLook w:val="04A0"/>
      </w:tblPr>
      <w:tblGrid>
        <w:gridCol w:w="5245"/>
        <w:gridCol w:w="4111"/>
      </w:tblGrid>
      <w:tr w:rsidR="00273D60" w:rsidRPr="00265A45" w:rsidTr="00100E04">
        <w:tc>
          <w:tcPr>
            <w:tcW w:w="5245" w:type="dxa"/>
          </w:tcPr>
          <w:p w:rsidR="00273D60" w:rsidRPr="00265A45" w:rsidRDefault="00692E6D" w:rsidP="00692E6D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265A45">
              <w:rPr>
                <w:b/>
                <w:sz w:val="28"/>
                <w:szCs w:val="28"/>
              </w:rPr>
              <w:t>Р</w:t>
            </w:r>
            <w:r w:rsidR="004529CF" w:rsidRPr="00265A45">
              <w:rPr>
                <w:b/>
                <w:sz w:val="28"/>
                <w:szCs w:val="28"/>
              </w:rPr>
              <w:t>ежим</w:t>
            </w:r>
            <w:bookmarkStart w:id="0" w:name="_GoBack"/>
            <w:bookmarkEnd w:id="0"/>
            <w:r w:rsidR="004529CF" w:rsidRPr="00265A45">
              <w:rPr>
                <w:b/>
                <w:sz w:val="28"/>
                <w:szCs w:val="28"/>
              </w:rPr>
              <w:t xml:space="preserve"> хранения</w:t>
            </w:r>
          </w:p>
        </w:tc>
        <w:tc>
          <w:tcPr>
            <w:tcW w:w="4111" w:type="dxa"/>
          </w:tcPr>
          <w:p w:rsidR="00273D60" w:rsidRPr="00265A45" w:rsidRDefault="007C492D" w:rsidP="00D06DDF">
            <w:pPr>
              <w:jc w:val="center"/>
              <w:rPr>
                <w:b/>
                <w:sz w:val="28"/>
                <w:szCs w:val="28"/>
              </w:rPr>
            </w:pPr>
            <w:r w:rsidRPr="00265A45">
              <w:rPr>
                <w:b/>
                <w:sz w:val="28"/>
                <w:szCs w:val="28"/>
              </w:rPr>
              <w:t>Температурный интервал</w:t>
            </w:r>
            <w:r w:rsidR="005D2657" w:rsidRPr="00265A45">
              <w:rPr>
                <w:b/>
                <w:sz w:val="28"/>
                <w:szCs w:val="28"/>
              </w:rPr>
              <w:t>, °</w:t>
            </w:r>
            <w:proofErr w:type="gramStart"/>
            <w:r w:rsidR="005D2657" w:rsidRPr="00265A45">
              <w:rPr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273D60" w:rsidRPr="00265A45" w:rsidTr="00100E04">
        <w:tc>
          <w:tcPr>
            <w:tcW w:w="5245" w:type="dxa"/>
          </w:tcPr>
          <w:p w:rsidR="00273D60" w:rsidRPr="00265A45" w:rsidRDefault="00273D60" w:rsidP="00F539C6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Хранить при температуре не выше 30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  <w:r w:rsidRPr="00265A45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111" w:type="dxa"/>
          </w:tcPr>
          <w:p w:rsidR="00273D60" w:rsidRPr="00265A45" w:rsidRDefault="004529CF" w:rsidP="005D2657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273D60" w:rsidRPr="00265A45">
              <w:rPr>
                <w:sz w:val="28"/>
                <w:szCs w:val="28"/>
              </w:rPr>
              <w:t>т 2 до 30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</w:tr>
      <w:tr w:rsidR="00273D60" w:rsidRPr="00265A45" w:rsidTr="00100E04">
        <w:tc>
          <w:tcPr>
            <w:tcW w:w="5245" w:type="dxa"/>
          </w:tcPr>
          <w:p w:rsidR="00273D60" w:rsidRPr="00265A45" w:rsidRDefault="00273D60" w:rsidP="00F539C6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Хранить при температуре не выше 25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4111" w:type="dxa"/>
          </w:tcPr>
          <w:p w:rsidR="00273D60" w:rsidRPr="00265A45" w:rsidRDefault="00100E04" w:rsidP="005D2657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273D60" w:rsidRPr="00265A45">
              <w:rPr>
                <w:sz w:val="28"/>
                <w:szCs w:val="28"/>
              </w:rPr>
              <w:t>т 2 до 25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</w:tr>
      <w:tr w:rsidR="00273D60" w:rsidRPr="00265A45" w:rsidTr="00100E04">
        <w:tc>
          <w:tcPr>
            <w:tcW w:w="5245" w:type="dxa"/>
          </w:tcPr>
          <w:p w:rsidR="00273D60" w:rsidRPr="00265A45" w:rsidRDefault="00273D60" w:rsidP="00F539C6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Хранить при температуре не выше 15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4111" w:type="dxa"/>
          </w:tcPr>
          <w:p w:rsidR="00273D60" w:rsidRPr="00265A45" w:rsidRDefault="00100E04" w:rsidP="005D2657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273D60" w:rsidRPr="00265A45">
              <w:rPr>
                <w:sz w:val="28"/>
                <w:szCs w:val="28"/>
              </w:rPr>
              <w:t>т 2 до 15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</w:tr>
      <w:tr w:rsidR="00273D60" w:rsidRPr="00265A45" w:rsidTr="00100E04">
        <w:tc>
          <w:tcPr>
            <w:tcW w:w="5245" w:type="dxa"/>
          </w:tcPr>
          <w:p w:rsidR="00273D60" w:rsidRPr="00265A45" w:rsidRDefault="00273D60" w:rsidP="00F539C6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Хранить при температуре не выше 8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4111" w:type="dxa"/>
          </w:tcPr>
          <w:p w:rsidR="00273D60" w:rsidRPr="00265A45" w:rsidRDefault="00100E04" w:rsidP="005D2657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273D60" w:rsidRPr="00265A45">
              <w:rPr>
                <w:sz w:val="28"/>
                <w:szCs w:val="28"/>
              </w:rPr>
              <w:t>т 2 до 8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</w:tr>
      <w:tr w:rsidR="00273D60" w:rsidRPr="00265A45" w:rsidTr="00100E04">
        <w:tc>
          <w:tcPr>
            <w:tcW w:w="5245" w:type="dxa"/>
          </w:tcPr>
          <w:p w:rsidR="00273D60" w:rsidRPr="00265A45" w:rsidRDefault="00273D60" w:rsidP="00F539C6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Хранить при температуре не ниже 8</w:t>
            </w:r>
            <w:proofErr w:type="gramStart"/>
            <w:r w:rsidR="007C492D" w:rsidRPr="00265A45">
              <w:rPr>
                <w:sz w:val="28"/>
                <w:szCs w:val="28"/>
              </w:rPr>
              <w:t xml:space="preserve"> </w:t>
            </w:r>
            <w:r w:rsidR="00F539C6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4111" w:type="dxa"/>
          </w:tcPr>
          <w:p w:rsidR="00273D60" w:rsidRPr="00265A45" w:rsidRDefault="00100E04" w:rsidP="005D2657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273D60" w:rsidRPr="00265A45">
              <w:rPr>
                <w:sz w:val="28"/>
                <w:szCs w:val="28"/>
              </w:rPr>
              <w:t>т 8 до 25</w:t>
            </w:r>
            <w:proofErr w:type="gramStart"/>
            <w:r w:rsidR="00F539C6" w:rsidRPr="00265A45">
              <w:rPr>
                <w:sz w:val="28"/>
                <w:szCs w:val="28"/>
              </w:rPr>
              <w:t xml:space="preserve"> </w:t>
            </w:r>
            <w:r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</w:tr>
      <w:tr w:rsidR="007C492D" w:rsidRPr="00265A45" w:rsidTr="00100E04">
        <w:tc>
          <w:tcPr>
            <w:tcW w:w="5245" w:type="dxa"/>
          </w:tcPr>
          <w:p w:rsidR="007C492D" w:rsidRPr="00265A45" w:rsidRDefault="007C492D" w:rsidP="00F539C6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Хранить при температуре от 15 до 25</w:t>
            </w:r>
            <w:proofErr w:type="gramStart"/>
            <w:r w:rsidRPr="00265A45">
              <w:rPr>
                <w:sz w:val="28"/>
                <w:szCs w:val="28"/>
              </w:rPr>
              <w:t xml:space="preserve"> </w:t>
            </w:r>
            <w:r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4111" w:type="dxa"/>
          </w:tcPr>
          <w:p w:rsidR="007C492D" w:rsidRPr="00265A45" w:rsidRDefault="00100E04" w:rsidP="005D2657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7C492D" w:rsidRPr="00265A45">
              <w:rPr>
                <w:sz w:val="28"/>
                <w:szCs w:val="28"/>
              </w:rPr>
              <w:t>т 15 до 25</w:t>
            </w:r>
            <w:proofErr w:type="gramStart"/>
            <w:r w:rsidR="007C492D" w:rsidRPr="00265A45">
              <w:rPr>
                <w:sz w:val="28"/>
                <w:szCs w:val="28"/>
              </w:rPr>
              <w:t xml:space="preserve"> </w:t>
            </w:r>
            <w:r w:rsidR="007C492D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</w:tr>
      <w:tr w:rsidR="007C492D" w:rsidRPr="00265A45" w:rsidTr="00100E04">
        <w:tc>
          <w:tcPr>
            <w:tcW w:w="5245" w:type="dxa"/>
          </w:tcPr>
          <w:p w:rsidR="007C492D" w:rsidRPr="00265A45" w:rsidRDefault="007C492D" w:rsidP="00F539C6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Хранить при температуре от 8 до 15</w:t>
            </w:r>
            <w:proofErr w:type="gramStart"/>
            <w:r w:rsidRPr="00265A45">
              <w:rPr>
                <w:sz w:val="28"/>
                <w:szCs w:val="28"/>
              </w:rPr>
              <w:t xml:space="preserve"> </w:t>
            </w:r>
            <w:r w:rsidR="00E9460D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4111" w:type="dxa"/>
          </w:tcPr>
          <w:p w:rsidR="007C492D" w:rsidRPr="00265A45" w:rsidRDefault="00100E04" w:rsidP="005D2657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957D09" w:rsidRPr="00265A45">
              <w:rPr>
                <w:sz w:val="28"/>
                <w:szCs w:val="28"/>
              </w:rPr>
              <w:t>т</w:t>
            </w:r>
            <w:r w:rsidR="00E9460D" w:rsidRPr="00265A45">
              <w:rPr>
                <w:sz w:val="28"/>
                <w:szCs w:val="28"/>
              </w:rPr>
              <w:t xml:space="preserve"> 8 до 15</w:t>
            </w:r>
            <w:proofErr w:type="gramStart"/>
            <w:r w:rsidR="00E9460D" w:rsidRPr="00265A45">
              <w:rPr>
                <w:sz w:val="28"/>
                <w:szCs w:val="28"/>
              </w:rPr>
              <w:t xml:space="preserve"> </w:t>
            </w:r>
            <w:r w:rsidR="00E9460D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</w:tr>
      <w:tr w:rsidR="00A95B99" w:rsidRPr="00265A45" w:rsidTr="00100E04">
        <w:tc>
          <w:tcPr>
            <w:tcW w:w="5245" w:type="dxa"/>
          </w:tcPr>
          <w:p w:rsidR="00A95B99" w:rsidRPr="00265A45" w:rsidRDefault="00A95B99" w:rsidP="00B159B2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 xml:space="preserve">Хранить при температуре от </w:t>
            </w:r>
            <w:r w:rsidR="007C492D" w:rsidRPr="00265A45">
              <w:rPr>
                <w:sz w:val="28"/>
                <w:szCs w:val="28"/>
              </w:rPr>
              <w:sym w:font="Symbol" w:char="F02D"/>
            </w:r>
            <w:r w:rsidRPr="00265A45">
              <w:rPr>
                <w:sz w:val="28"/>
                <w:szCs w:val="28"/>
              </w:rPr>
              <w:t xml:space="preserve">5 до </w:t>
            </w:r>
            <w:r w:rsidR="007C492D" w:rsidRPr="00265A45">
              <w:rPr>
                <w:sz w:val="28"/>
                <w:szCs w:val="28"/>
              </w:rPr>
              <w:sym w:font="Symbol" w:char="F02D"/>
            </w:r>
            <w:r w:rsidRPr="00265A45">
              <w:rPr>
                <w:sz w:val="28"/>
                <w:szCs w:val="28"/>
              </w:rPr>
              <w:t>18</w:t>
            </w:r>
            <w:proofErr w:type="gramStart"/>
            <w:r w:rsidRPr="00265A45">
              <w:rPr>
                <w:sz w:val="28"/>
                <w:szCs w:val="28"/>
              </w:rPr>
              <w:t xml:space="preserve"> </w:t>
            </w:r>
            <w:r w:rsidRPr="00265A45">
              <w:rPr>
                <w:rFonts w:eastAsia="Calibri"/>
                <w:sz w:val="28"/>
              </w:rPr>
              <w:t>°С</w:t>
            </w:r>
            <w:proofErr w:type="gramEnd"/>
          </w:p>
        </w:tc>
        <w:tc>
          <w:tcPr>
            <w:tcW w:w="4111" w:type="dxa"/>
          </w:tcPr>
          <w:p w:rsidR="00A95B99" w:rsidRPr="00265A45" w:rsidRDefault="00100E04" w:rsidP="005D2657">
            <w:pPr>
              <w:jc w:val="both"/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A95B99" w:rsidRPr="00265A45">
              <w:rPr>
                <w:sz w:val="28"/>
                <w:szCs w:val="28"/>
              </w:rPr>
              <w:t xml:space="preserve">т </w:t>
            </w:r>
            <w:r w:rsidR="007C492D" w:rsidRPr="00265A45">
              <w:rPr>
                <w:sz w:val="28"/>
                <w:szCs w:val="28"/>
              </w:rPr>
              <w:sym w:font="Symbol" w:char="F02D"/>
            </w:r>
            <w:r w:rsidR="00A95B99" w:rsidRPr="00265A45">
              <w:rPr>
                <w:sz w:val="28"/>
                <w:szCs w:val="28"/>
              </w:rPr>
              <w:t xml:space="preserve">5 до </w:t>
            </w:r>
            <w:r w:rsidR="007C492D" w:rsidRPr="00265A45">
              <w:rPr>
                <w:sz w:val="28"/>
                <w:szCs w:val="28"/>
              </w:rPr>
              <w:sym w:font="Symbol" w:char="F02D"/>
            </w:r>
            <w:r w:rsidR="00A95B99" w:rsidRPr="00265A45">
              <w:rPr>
                <w:sz w:val="28"/>
                <w:szCs w:val="28"/>
              </w:rPr>
              <w:t>18</w:t>
            </w:r>
            <w:proofErr w:type="gramStart"/>
            <w:r w:rsidR="00A95B99" w:rsidRPr="00265A45">
              <w:rPr>
                <w:sz w:val="28"/>
                <w:szCs w:val="28"/>
              </w:rPr>
              <w:t xml:space="preserve"> </w:t>
            </w:r>
            <w:r w:rsidR="00A95B99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</w:p>
        </w:tc>
      </w:tr>
      <w:tr w:rsidR="00A95B99" w:rsidRPr="00265A45" w:rsidTr="00100E04">
        <w:tc>
          <w:tcPr>
            <w:tcW w:w="5245" w:type="dxa"/>
          </w:tcPr>
          <w:p w:rsidR="00A95B99" w:rsidRPr="00265A45" w:rsidRDefault="00A95B99" w:rsidP="007C492D">
            <w:pPr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 xml:space="preserve">Хранить при температуре ниже </w:t>
            </w:r>
            <w:r w:rsidR="007C492D" w:rsidRPr="00265A45">
              <w:rPr>
                <w:sz w:val="28"/>
                <w:szCs w:val="28"/>
              </w:rPr>
              <w:sym w:font="Symbol" w:char="F02D"/>
            </w:r>
            <w:r w:rsidRPr="00265A45">
              <w:rPr>
                <w:sz w:val="28"/>
                <w:szCs w:val="28"/>
              </w:rPr>
              <w:t>18</w:t>
            </w:r>
            <w:proofErr w:type="gramStart"/>
            <w:r w:rsidRPr="00265A45">
              <w:rPr>
                <w:sz w:val="28"/>
                <w:szCs w:val="28"/>
              </w:rPr>
              <w:t xml:space="preserve"> </w:t>
            </w:r>
            <w:r w:rsidRPr="00265A45">
              <w:rPr>
                <w:rFonts w:eastAsia="Calibri"/>
                <w:sz w:val="28"/>
              </w:rPr>
              <w:t>°С</w:t>
            </w:r>
            <w:proofErr w:type="gramEnd"/>
          </w:p>
        </w:tc>
        <w:tc>
          <w:tcPr>
            <w:tcW w:w="4111" w:type="dxa"/>
          </w:tcPr>
          <w:p w:rsidR="00A95B99" w:rsidRPr="00265A45" w:rsidRDefault="00100E04" w:rsidP="005D2657">
            <w:pPr>
              <w:rPr>
                <w:sz w:val="28"/>
                <w:szCs w:val="28"/>
              </w:rPr>
            </w:pPr>
            <w:r w:rsidRPr="00265A45">
              <w:rPr>
                <w:sz w:val="28"/>
                <w:szCs w:val="28"/>
              </w:rPr>
              <w:t>о</w:t>
            </w:r>
            <w:r w:rsidR="00A95B99" w:rsidRPr="00265A45">
              <w:rPr>
                <w:sz w:val="28"/>
                <w:szCs w:val="28"/>
              </w:rPr>
              <w:t xml:space="preserve">т </w:t>
            </w:r>
            <w:r w:rsidR="007C492D" w:rsidRPr="00265A45">
              <w:rPr>
                <w:sz w:val="28"/>
                <w:szCs w:val="28"/>
              </w:rPr>
              <w:sym w:font="Symbol" w:char="F02D"/>
            </w:r>
            <w:r w:rsidR="00A95B99" w:rsidRPr="00265A45">
              <w:rPr>
                <w:sz w:val="28"/>
                <w:szCs w:val="28"/>
              </w:rPr>
              <w:t>18</w:t>
            </w:r>
            <w:proofErr w:type="gramStart"/>
            <w:r w:rsidR="00A95B99" w:rsidRPr="00265A45">
              <w:rPr>
                <w:sz w:val="28"/>
                <w:szCs w:val="28"/>
              </w:rPr>
              <w:t xml:space="preserve"> </w:t>
            </w:r>
            <w:r w:rsidR="00A95B99" w:rsidRPr="00265A45">
              <w:rPr>
                <w:rFonts w:eastAsia="Calibri"/>
                <w:sz w:val="28"/>
                <w:szCs w:val="28"/>
              </w:rPr>
              <w:t>°С</w:t>
            </w:r>
            <w:proofErr w:type="gramEnd"/>
            <w:r w:rsidR="00A95B99" w:rsidRPr="00265A45">
              <w:rPr>
                <w:sz w:val="28"/>
                <w:szCs w:val="28"/>
              </w:rPr>
              <w:t xml:space="preserve"> </w:t>
            </w:r>
            <w:r w:rsidR="00A95B99" w:rsidRPr="00265A45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DA2A36" w:rsidRPr="00265A45" w:rsidRDefault="00DA2A36" w:rsidP="009C02FA">
      <w:pPr>
        <w:spacing w:line="360" w:lineRule="auto"/>
        <w:ind w:firstLine="708"/>
        <w:rPr>
          <w:sz w:val="28"/>
          <w:szCs w:val="28"/>
        </w:rPr>
      </w:pPr>
    </w:p>
    <w:sectPr w:rsidR="00DA2A36" w:rsidRPr="00265A45" w:rsidSect="003353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2E" w:rsidRDefault="0061552E" w:rsidP="004A3A25">
      <w:r>
        <w:separator/>
      </w:r>
    </w:p>
  </w:endnote>
  <w:endnote w:type="continuationSeparator" w:id="0">
    <w:p w:rsidR="0061552E" w:rsidRDefault="0061552E" w:rsidP="004A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5830"/>
      <w:docPartObj>
        <w:docPartGallery w:val="Page Numbers (Bottom of Page)"/>
        <w:docPartUnique/>
      </w:docPartObj>
    </w:sdtPr>
    <w:sdtContent>
      <w:p w:rsidR="0061552E" w:rsidRPr="00275575" w:rsidRDefault="006C4529" w:rsidP="00275575">
        <w:pPr>
          <w:pStyle w:val="a9"/>
          <w:jc w:val="center"/>
        </w:pPr>
        <w:r w:rsidRPr="00275575">
          <w:rPr>
            <w:sz w:val="28"/>
            <w:szCs w:val="28"/>
          </w:rPr>
          <w:fldChar w:fldCharType="begin"/>
        </w:r>
        <w:r w:rsidR="0061552E" w:rsidRPr="00275575">
          <w:rPr>
            <w:sz w:val="28"/>
            <w:szCs w:val="28"/>
          </w:rPr>
          <w:instrText xml:space="preserve"> PAGE   \* MERGEFORMAT </w:instrText>
        </w:r>
        <w:r w:rsidRPr="00275575">
          <w:rPr>
            <w:sz w:val="28"/>
            <w:szCs w:val="28"/>
          </w:rPr>
          <w:fldChar w:fldCharType="separate"/>
        </w:r>
        <w:r w:rsidR="0079365F">
          <w:rPr>
            <w:noProof/>
            <w:sz w:val="28"/>
            <w:szCs w:val="28"/>
          </w:rPr>
          <w:t>11</w:t>
        </w:r>
        <w:r w:rsidRPr="0027557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2E" w:rsidRDefault="0061552E" w:rsidP="004A3A25">
      <w:r>
        <w:separator/>
      </w:r>
    </w:p>
  </w:footnote>
  <w:footnote w:type="continuationSeparator" w:id="0">
    <w:p w:rsidR="0061552E" w:rsidRDefault="0061552E" w:rsidP="004A3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85"/>
    <w:rsid w:val="0001338D"/>
    <w:rsid w:val="00014EE2"/>
    <w:rsid w:val="00017077"/>
    <w:rsid w:val="00023903"/>
    <w:rsid w:val="00024725"/>
    <w:rsid w:val="00026150"/>
    <w:rsid w:val="00026D6E"/>
    <w:rsid w:val="000447A9"/>
    <w:rsid w:val="000454DA"/>
    <w:rsid w:val="000479DB"/>
    <w:rsid w:val="00051DB7"/>
    <w:rsid w:val="00054590"/>
    <w:rsid w:val="00055477"/>
    <w:rsid w:val="00057D80"/>
    <w:rsid w:val="00060BB4"/>
    <w:rsid w:val="00063007"/>
    <w:rsid w:val="000743B4"/>
    <w:rsid w:val="0007725B"/>
    <w:rsid w:val="00091AA0"/>
    <w:rsid w:val="00093976"/>
    <w:rsid w:val="00097235"/>
    <w:rsid w:val="000A10FD"/>
    <w:rsid w:val="000A16A1"/>
    <w:rsid w:val="000B2CFB"/>
    <w:rsid w:val="000B76BE"/>
    <w:rsid w:val="000C72EF"/>
    <w:rsid w:val="000D35A6"/>
    <w:rsid w:val="000D4B65"/>
    <w:rsid w:val="000D5FC2"/>
    <w:rsid w:val="000D6148"/>
    <w:rsid w:val="000E0891"/>
    <w:rsid w:val="000E2709"/>
    <w:rsid w:val="000F041D"/>
    <w:rsid w:val="00100E04"/>
    <w:rsid w:val="0010559C"/>
    <w:rsid w:val="00114B31"/>
    <w:rsid w:val="00114DC2"/>
    <w:rsid w:val="0011618D"/>
    <w:rsid w:val="00120323"/>
    <w:rsid w:val="0012237B"/>
    <w:rsid w:val="00122904"/>
    <w:rsid w:val="00123BBB"/>
    <w:rsid w:val="0012506D"/>
    <w:rsid w:val="00125C18"/>
    <w:rsid w:val="00125F62"/>
    <w:rsid w:val="00134D06"/>
    <w:rsid w:val="00135DDB"/>
    <w:rsid w:val="00137FD3"/>
    <w:rsid w:val="00140C5E"/>
    <w:rsid w:val="001412A0"/>
    <w:rsid w:val="00145A26"/>
    <w:rsid w:val="0014766F"/>
    <w:rsid w:val="00152EFD"/>
    <w:rsid w:val="0015706F"/>
    <w:rsid w:val="001603EB"/>
    <w:rsid w:val="00162148"/>
    <w:rsid w:val="00163CEE"/>
    <w:rsid w:val="001649CB"/>
    <w:rsid w:val="001674E9"/>
    <w:rsid w:val="001701D8"/>
    <w:rsid w:val="00170B5F"/>
    <w:rsid w:val="00180E78"/>
    <w:rsid w:val="0018172D"/>
    <w:rsid w:val="001904B1"/>
    <w:rsid w:val="0019274A"/>
    <w:rsid w:val="0019636F"/>
    <w:rsid w:val="001A1E96"/>
    <w:rsid w:val="001A338D"/>
    <w:rsid w:val="001A5D26"/>
    <w:rsid w:val="001B199A"/>
    <w:rsid w:val="001B2904"/>
    <w:rsid w:val="001B65A5"/>
    <w:rsid w:val="001C025C"/>
    <w:rsid w:val="001C09A7"/>
    <w:rsid w:val="001C397D"/>
    <w:rsid w:val="001C4C49"/>
    <w:rsid w:val="001C5552"/>
    <w:rsid w:val="001C5CF9"/>
    <w:rsid w:val="001C75EB"/>
    <w:rsid w:val="001D1DC8"/>
    <w:rsid w:val="001D205A"/>
    <w:rsid w:val="001D3699"/>
    <w:rsid w:val="001E6BC0"/>
    <w:rsid w:val="001F1C1F"/>
    <w:rsid w:val="001F29B8"/>
    <w:rsid w:val="00200FC3"/>
    <w:rsid w:val="002079BE"/>
    <w:rsid w:val="002119D3"/>
    <w:rsid w:val="00211ED4"/>
    <w:rsid w:val="00216E45"/>
    <w:rsid w:val="00220975"/>
    <w:rsid w:val="002357E2"/>
    <w:rsid w:val="0024438A"/>
    <w:rsid w:val="00245785"/>
    <w:rsid w:val="00252379"/>
    <w:rsid w:val="00252832"/>
    <w:rsid w:val="002543C2"/>
    <w:rsid w:val="00257603"/>
    <w:rsid w:val="002640DC"/>
    <w:rsid w:val="00265A45"/>
    <w:rsid w:val="002677AB"/>
    <w:rsid w:val="0027096D"/>
    <w:rsid w:val="00271D28"/>
    <w:rsid w:val="00273D60"/>
    <w:rsid w:val="00275445"/>
    <w:rsid w:val="00275575"/>
    <w:rsid w:val="00284F69"/>
    <w:rsid w:val="00286D82"/>
    <w:rsid w:val="002939A8"/>
    <w:rsid w:val="002972F6"/>
    <w:rsid w:val="002A0777"/>
    <w:rsid w:val="002A1949"/>
    <w:rsid w:val="002A5841"/>
    <w:rsid w:val="002B2376"/>
    <w:rsid w:val="002C11FD"/>
    <w:rsid w:val="002C1CA1"/>
    <w:rsid w:val="002C447D"/>
    <w:rsid w:val="002C6F3B"/>
    <w:rsid w:val="002C761A"/>
    <w:rsid w:val="002D229F"/>
    <w:rsid w:val="002E4DF6"/>
    <w:rsid w:val="002E7DEA"/>
    <w:rsid w:val="002F010C"/>
    <w:rsid w:val="002F176F"/>
    <w:rsid w:val="002F565E"/>
    <w:rsid w:val="002F6215"/>
    <w:rsid w:val="002F756E"/>
    <w:rsid w:val="00301082"/>
    <w:rsid w:val="00305C31"/>
    <w:rsid w:val="00306016"/>
    <w:rsid w:val="00307BA3"/>
    <w:rsid w:val="00311B9A"/>
    <w:rsid w:val="00312D39"/>
    <w:rsid w:val="00312E55"/>
    <w:rsid w:val="0032181E"/>
    <w:rsid w:val="0032187B"/>
    <w:rsid w:val="003228B0"/>
    <w:rsid w:val="00331645"/>
    <w:rsid w:val="00331E02"/>
    <w:rsid w:val="003332CB"/>
    <w:rsid w:val="0033537D"/>
    <w:rsid w:val="00344096"/>
    <w:rsid w:val="003522B8"/>
    <w:rsid w:val="00352337"/>
    <w:rsid w:val="00354D57"/>
    <w:rsid w:val="00364D50"/>
    <w:rsid w:val="0036542C"/>
    <w:rsid w:val="003768D1"/>
    <w:rsid w:val="00377C9D"/>
    <w:rsid w:val="003806F8"/>
    <w:rsid w:val="00381604"/>
    <w:rsid w:val="003824B0"/>
    <w:rsid w:val="003829BA"/>
    <w:rsid w:val="003857E6"/>
    <w:rsid w:val="0039106F"/>
    <w:rsid w:val="00393433"/>
    <w:rsid w:val="003957FB"/>
    <w:rsid w:val="003966DA"/>
    <w:rsid w:val="003A072A"/>
    <w:rsid w:val="003B08C7"/>
    <w:rsid w:val="003B1027"/>
    <w:rsid w:val="003B40BF"/>
    <w:rsid w:val="003B7C8E"/>
    <w:rsid w:val="003D4646"/>
    <w:rsid w:val="003D57CE"/>
    <w:rsid w:val="003E1296"/>
    <w:rsid w:val="003E1401"/>
    <w:rsid w:val="003E31E9"/>
    <w:rsid w:val="004050A9"/>
    <w:rsid w:val="004053F9"/>
    <w:rsid w:val="0040723A"/>
    <w:rsid w:val="00411FE4"/>
    <w:rsid w:val="00412D73"/>
    <w:rsid w:val="00416897"/>
    <w:rsid w:val="004168CD"/>
    <w:rsid w:val="004253A5"/>
    <w:rsid w:val="004271E2"/>
    <w:rsid w:val="00436544"/>
    <w:rsid w:val="00442311"/>
    <w:rsid w:val="00447765"/>
    <w:rsid w:val="00447A2A"/>
    <w:rsid w:val="00452438"/>
    <w:rsid w:val="004529CF"/>
    <w:rsid w:val="00455F30"/>
    <w:rsid w:val="0046565A"/>
    <w:rsid w:val="0047601B"/>
    <w:rsid w:val="0047655B"/>
    <w:rsid w:val="00484412"/>
    <w:rsid w:val="00487B87"/>
    <w:rsid w:val="004A1997"/>
    <w:rsid w:val="004A350A"/>
    <w:rsid w:val="004A3A25"/>
    <w:rsid w:val="004A5787"/>
    <w:rsid w:val="004B0902"/>
    <w:rsid w:val="004B4B91"/>
    <w:rsid w:val="004C4448"/>
    <w:rsid w:val="004C476E"/>
    <w:rsid w:val="004C60A1"/>
    <w:rsid w:val="004D1D91"/>
    <w:rsid w:val="004D24BE"/>
    <w:rsid w:val="004D3CCB"/>
    <w:rsid w:val="004D722D"/>
    <w:rsid w:val="004E3275"/>
    <w:rsid w:val="004E38FA"/>
    <w:rsid w:val="004E42AC"/>
    <w:rsid w:val="004E5C07"/>
    <w:rsid w:val="004F4E57"/>
    <w:rsid w:val="00504987"/>
    <w:rsid w:val="005050B1"/>
    <w:rsid w:val="005058C1"/>
    <w:rsid w:val="005068DC"/>
    <w:rsid w:val="005179D6"/>
    <w:rsid w:val="0052039A"/>
    <w:rsid w:val="0052148D"/>
    <w:rsid w:val="00522CB9"/>
    <w:rsid w:val="00523BBB"/>
    <w:rsid w:val="00523C24"/>
    <w:rsid w:val="00524883"/>
    <w:rsid w:val="00525E45"/>
    <w:rsid w:val="00526D56"/>
    <w:rsid w:val="00527D9F"/>
    <w:rsid w:val="00533BFA"/>
    <w:rsid w:val="00537497"/>
    <w:rsid w:val="00541B95"/>
    <w:rsid w:val="00546BA0"/>
    <w:rsid w:val="00562369"/>
    <w:rsid w:val="00562E4A"/>
    <w:rsid w:val="00567544"/>
    <w:rsid w:val="00570801"/>
    <w:rsid w:val="00570841"/>
    <w:rsid w:val="005727FE"/>
    <w:rsid w:val="0057309D"/>
    <w:rsid w:val="00573B9C"/>
    <w:rsid w:val="00574700"/>
    <w:rsid w:val="0057539D"/>
    <w:rsid w:val="00583905"/>
    <w:rsid w:val="00584375"/>
    <w:rsid w:val="005873C8"/>
    <w:rsid w:val="00594E2A"/>
    <w:rsid w:val="005956D2"/>
    <w:rsid w:val="005A615E"/>
    <w:rsid w:val="005B06E0"/>
    <w:rsid w:val="005B1AF7"/>
    <w:rsid w:val="005B3612"/>
    <w:rsid w:val="005B40F7"/>
    <w:rsid w:val="005B45B2"/>
    <w:rsid w:val="005C3B8B"/>
    <w:rsid w:val="005D2236"/>
    <w:rsid w:val="005D2657"/>
    <w:rsid w:val="005D68A7"/>
    <w:rsid w:val="005E08A9"/>
    <w:rsid w:val="005E16E4"/>
    <w:rsid w:val="005E3433"/>
    <w:rsid w:val="005E5EB3"/>
    <w:rsid w:val="0061552E"/>
    <w:rsid w:val="006174D9"/>
    <w:rsid w:val="00620747"/>
    <w:rsid w:val="00625269"/>
    <w:rsid w:val="0063074F"/>
    <w:rsid w:val="00632727"/>
    <w:rsid w:val="00633210"/>
    <w:rsid w:val="0063730D"/>
    <w:rsid w:val="00642A68"/>
    <w:rsid w:val="00646C23"/>
    <w:rsid w:val="006513CC"/>
    <w:rsid w:val="00651E24"/>
    <w:rsid w:val="006575A7"/>
    <w:rsid w:val="006646B5"/>
    <w:rsid w:val="00664A7C"/>
    <w:rsid w:val="0066603E"/>
    <w:rsid w:val="00666952"/>
    <w:rsid w:val="00666CD8"/>
    <w:rsid w:val="0067200F"/>
    <w:rsid w:val="00681C52"/>
    <w:rsid w:val="0068258E"/>
    <w:rsid w:val="00690B42"/>
    <w:rsid w:val="00692E6D"/>
    <w:rsid w:val="00694D16"/>
    <w:rsid w:val="006A0B37"/>
    <w:rsid w:val="006A219C"/>
    <w:rsid w:val="006B1614"/>
    <w:rsid w:val="006B2526"/>
    <w:rsid w:val="006B5562"/>
    <w:rsid w:val="006B5779"/>
    <w:rsid w:val="006B5D99"/>
    <w:rsid w:val="006C1A56"/>
    <w:rsid w:val="006C4529"/>
    <w:rsid w:val="006E25E2"/>
    <w:rsid w:val="006F6BA1"/>
    <w:rsid w:val="006F7BCB"/>
    <w:rsid w:val="00703CB8"/>
    <w:rsid w:val="00703E20"/>
    <w:rsid w:val="00705011"/>
    <w:rsid w:val="0070702B"/>
    <w:rsid w:val="0071042F"/>
    <w:rsid w:val="00712CB4"/>
    <w:rsid w:val="00721361"/>
    <w:rsid w:val="00721573"/>
    <w:rsid w:val="00723CED"/>
    <w:rsid w:val="00741F3D"/>
    <w:rsid w:val="0074309A"/>
    <w:rsid w:val="007460D0"/>
    <w:rsid w:val="007510B0"/>
    <w:rsid w:val="00757CF6"/>
    <w:rsid w:val="0076386F"/>
    <w:rsid w:val="00765CBD"/>
    <w:rsid w:val="00771246"/>
    <w:rsid w:val="007718B0"/>
    <w:rsid w:val="0077446F"/>
    <w:rsid w:val="0078171D"/>
    <w:rsid w:val="007837E9"/>
    <w:rsid w:val="0078385C"/>
    <w:rsid w:val="00784909"/>
    <w:rsid w:val="0079365F"/>
    <w:rsid w:val="007A0127"/>
    <w:rsid w:val="007A543D"/>
    <w:rsid w:val="007A5C28"/>
    <w:rsid w:val="007B279B"/>
    <w:rsid w:val="007C04F0"/>
    <w:rsid w:val="007C0B84"/>
    <w:rsid w:val="007C1616"/>
    <w:rsid w:val="007C492D"/>
    <w:rsid w:val="007C528E"/>
    <w:rsid w:val="007C6E85"/>
    <w:rsid w:val="007C6EBE"/>
    <w:rsid w:val="007D0FBF"/>
    <w:rsid w:val="007D7995"/>
    <w:rsid w:val="007E1A6A"/>
    <w:rsid w:val="00806E14"/>
    <w:rsid w:val="0080719F"/>
    <w:rsid w:val="008078C6"/>
    <w:rsid w:val="00810118"/>
    <w:rsid w:val="00812CDA"/>
    <w:rsid w:val="00816D7B"/>
    <w:rsid w:val="008207FD"/>
    <w:rsid w:val="0082263E"/>
    <w:rsid w:val="0082390E"/>
    <w:rsid w:val="008269A9"/>
    <w:rsid w:val="00833345"/>
    <w:rsid w:val="00834BA4"/>
    <w:rsid w:val="008600EF"/>
    <w:rsid w:val="00861261"/>
    <w:rsid w:val="008623C9"/>
    <w:rsid w:val="00866BA8"/>
    <w:rsid w:val="008707D1"/>
    <w:rsid w:val="0087513E"/>
    <w:rsid w:val="00892C88"/>
    <w:rsid w:val="00893779"/>
    <w:rsid w:val="008A33C7"/>
    <w:rsid w:val="008A692B"/>
    <w:rsid w:val="008B618B"/>
    <w:rsid w:val="008C384F"/>
    <w:rsid w:val="008C5C80"/>
    <w:rsid w:val="008C5FE8"/>
    <w:rsid w:val="008D0462"/>
    <w:rsid w:val="008D71E8"/>
    <w:rsid w:val="008E40C5"/>
    <w:rsid w:val="008E56E5"/>
    <w:rsid w:val="0090663A"/>
    <w:rsid w:val="00906E64"/>
    <w:rsid w:val="009071AF"/>
    <w:rsid w:val="00907A03"/>
    <w:rsid w:val="00910A73"/>
    <w:rsid w:val="00911A44"/>
    <w:rsid w:val="009176B7"/>
    <w:rsid w:val="009220D9"/>
    <w:rsid w:val="00931182"/>
    <w:rsid w:val="0093748D"/>
    <w:rsid w:val="009402B1"/>
    <w:rsid w:val="00946F00"/>
    <w:rsid w:val="009505CC"/>
    <w:rsid w:val="0095428A"/>
    <w:rsid w:val="00957D09"/>
    <w:rsid w:val="00963074"/>
    <w:rsid w:val="00965AED"/>
    <w:rsid w:val="00967FA2"/>
    <w:rsid w:val="00983E84"/>
    <w:rsid w:val="009955C7"/>
    <w:rsid w:val="00995AAD"/>
    <w:rsid w:val="00997E9E"/>
    <w:rsid w:val="00997ECA"/>
    <w:rsid w:val="009A6781"/>
    <w:rsid w:val="009B0776"/>
    <w:rsid w:val="009B51D0"/>
    <w:rsid w:val="009C02FA"/>
    <w:rsid w:val="009D3B05"/>
    <w:rsid w:val="009E097D"/>
    <w:rsid w:val="009E190B"/>
    <w:rsid w:val="009E1FC1"/>
    <w:rsid w:val="009E3DFB"/>
    <w:rsid w:val="009E413E"/>
    <w:rsid w:val="009F2558"/>
    <w:rsid w:val="00A01815"/>
    <w:rsid w:val="00A069EE"/>
    <w:rsid w:val="00A07D10"/>
    <w:rsid w:val="00A10DF7"/>
    <w:rsid w:val="00A12C14"/>
    <w:rsid w:val="00A2500D"/>
    <w:rsid w:val="00A2548B"/>
    <w:rsid w:val="00A266FE"/>
    <w:rsid w:val="00A27FAF"/>
    <w:rsid w:val="00A3424C"/>
    <w:rsid w:val="00A375A0"/>
    <w:rsid w:val="00A402CD"/>
    <w:rsid w:val="00A42899"/>
    <w:rsid w:val="00A437F1"/>
    <w:rsid w:val="00A51344"/>
    <w:rsid w:val="00A51785"/>
    <w:rsid w:val="00A53A2D"/>
    <w:rsid w:val="00A53FAE"/>
    <w:rsid w:val="00A60817"/>
    <w:rsid w:val="00A64968"/>
    <w:rsid w:val="00A659A3"/>
    <w:rsid w:val="00A86F5C"/>
    <w:rsid w:val="00A87C1F"/>
    <w:rsid w:val="00A95B99"/>
    <w:rsid w:val="00A96813"/>
    <w:rsid w:val="00AB0D55"/>
    <w:rsid w:val="00AB22AF"/>
    <w:rsid w:val="00AB3B54"/>
    <w:rsid w:val="00AC4510"/>
    <w:rsid w:val="00AC54F4"/>
    <w:rsid w:val="00AD019A"/>
    <w:rsid w:val="00AD0FA4"/>
    <w:rsid w:val="00AD22BF"/>
    <w:rsid w:val="00AD3606"/>
    <w:rsid w:val="00AD575C"/>
    <w:rsid w:val="00AF204D"/>
    <w:rsid w:val="00AF26DF"/>
    <w:rsid w:val="00B13300"/>
    <w:rsid w:val="00B14072"/>
    <w:rsid w:val="00B156D8"/>
    <w:rsid w:val="00B159B2"/>
    <w:rsid w:val="00B168C7"/>
    <w:rsid w:val="00B20997"/>
    <w:rsid w:val="00B337CE"/>
    <w:rsid w:val="00B345A5"/>
    <w:rsid w:val="00B35412"/>
    <w:rsid w:val="00B423DF"/>
    <w:rsid w:val="00B4637A"/>
    <w:rsid w:val="00B464C3"/>
    <w:rsid w:val="00B46CFF"/>
    <w:rsid w:val="00B525AB"/>
    <w:rsid w:val="00B540B6"/>
    <w:rsid w:val="00B63CF7"/>
    <w:rsid w:val="00B71964"/>
    <w:rsid w:val="00B71C80"/>
    <w:rsid w:val="00B76503"/>
    <w:rsid w:val="00B855E4"/>
    <w:rsid w:val="00B86846"/>
    <w:rsid w:val="00B86950"/>
    <w:rsid w:val="00B9468D"/>
    <w:rsid w:val="00B960AB"/>
    <w:rsid w:val="00BA0682"/>
    <w:rsid w:val="00BA1021"/>
    <w:rsid w:val="00BA4066"/>
    <w:rsid w:val="00BA5B90"/>
    <w:rsid w:val="00BA623E"/>
    <w:rsid w:val="00BB1029"/>
    <w:rsid w:val="00BB15A4"/>
    <w:rsid w:val="00BB28FE"/>
    <w:rsid w:val="00BB76ED"/>
    <w:rsid w:val="00BD19FA"/>
    <w:rsid w:val="00BD2229"/>
    <w:rsid w:val="00BD2CE4"/>
    <w:rsid w:val="00BD2FBE"/>
    <w:rsid w:val="00BD3905"/>
    <w:rsid w:val="00BD771F"/>
    <w:rsid w:val="00BD784C"/>
    <w:rsid w:val="00BE19CA"/>
    <w:rsid w:val="00BE38CE"/>
    <w:rsid w:val="00BE5062"/>
    <w:rsid w:val="00BE5D28"/>
    <w:rsid w:val="00BE6737"/>
    <w:rsid w:val="00BE7D50"/>
    <w:rsid w:val="00BF3687"/>
    <w:rsid w:val="00BF5153"/>
    <w:rsid w:val="00C02ED9"/>
    <w:rsid w:val="00C05D29"/>
    <w:rsid w:val="00C10FE5"/>
    <w:rsid w:val="00C139B6"/>
    <w:rsid w:val="00C15EE1"/>
    <w:rsid w:val="00C1666D"/>
    <w:rsid w:val="00C20897"/>
    <w:rsid w:val="00C24AD2"/>
    <w:rsid w:val="00C27BF1"/>
    <w:rsid w:val="00C418C3"/>
    <w:rsid w:val="00C4334E"/>
    <w:rsid w:val="00C467F0"/>
    <w:rsid w:val="00C51703"/>
    <w:rsid w:val="00C57087"/>
    <w:rsid w:val="00C6165D"/>
    <w:rsid w:val="00C61B65"/>
    <w:rsid w:val="00C746A8"/>
    <w:rsid w:val="00C77ED1"/>
    <w:rsid w:val="00C92558"/>
    <w:rsid w:val="00C93744"/>
    <w:rsid w:val="00CA10E9"/>
    <w:rsid w:val="00CA6220"/>
    <w:rsid w:val="00CA64F1"/>
    <w:rsid w:val="00CB2DF7"/>
    <w:rsid w:val="00CC40D7"/>
    <w:rsid w:val="00CC59BE"/>
    <w:rsid w:val="00CC6580"/>
    <w:rsid w:val="00CD1E03"/>
    <w:rsid w:val="00CD4872"/>
    <w:rsid w:val="00CE0705"/>
    <w:rsid w:val="00CE0C00"/>
    <w:rsid w:val="00CE268A"/>
    <w:rsid w:val="00CE2DD7"/>
    <w:rsid w:val="00CE2F9C"/>
    <w:rsid w:val="00CE2FEC"/>
    <w:rsid w:val="00CF0762"/>
    <w:rsid w:val="00CF44DC"/>
    <w:rsid w:val="00D063B9"/>
    <w:rsid w:val="00D06665"/>
    <w:rsid w:val="00D06DDF"/>
    <w:rsid w:val="00D11CC6"/>
    <w:rsid w:val="00D15CA7"/>
    <w:rsid w:val="00D17588"/>
    <w:rsid w:val="00D17934"/>
    <w:rsid w:val="00D20B74"/>
    <w:rsid w:val="00D21438"/>
    <w:rsid w:val="00D2384E"/>
    <w:rsid w:val="00D2523E"/>
    <w:rsid w:val="00D326A1"/>
    <w:rsid w:val="00D35099"/>
    <w:rsid w:val="00D403BE"/>
    <w:rsid w:val="00D40922"/>
    <w:rsid w:val="00D46FA8"/>
    <w:rsid w:val="00D50396"/>
    <w:rsid w:val="00D52B8B"/>
    <w:rsid w:val="00D52BD9"/>
    <w:rsid w:val="00D62833"/>
    <w:rsid w:val="00D65058"/>
    <w:rsid w:val="00D71FC7"/>
    <w:rsid w:val="00D73C80"/>
    <w:rsid w:val="00D80AEF"/>
    <w:rsid w:val="00D82AA7"/>
    <w:rsid w:val="00D8380E"/>
    <w:rsid w:val="00D83989"/>
    <w:rsid w:val="00D902F8"/>
    <w:rsid w:val="00D91DD8"/>
    <w:rsid w:val="00D92050"/>
    <w:rsid w:val="00D9727B"/>
    <w:rsid w:val="00DA2A36"/>
    <w:rsid w:val="00DA3DE2"/>
    <w:rsid w:val="00DB2813"/>
    <w:rsid w:val="00DB7071"/>
    <w:rsid w:val="00DC2B5A"/>
    <w:rsid w:val="00DC2DE8"/>
    <w:rsid w:val="00DC5AC8"/>
    <w:rsid w:val="00DD2285"/>
    <w:rsid w:val="00DD2701"/>
    <w:rsid w:val="00DE0E4F"/>
    <w:rsid w:val="00DE5901"/>
    <w:rsid w:val="00DE73DA"/>
    <w:rsid w:val="00DE7461"/>
    <w:rsid w:val="00DF052F"/>
    <w:rsid w:val="00DF20BB"/>
    <w:rsid w:val="00DF2986"/>
    <w:rsid w:val="00E0038D"/>
    <w:rsid w:val="00E12B17"/>
    <w:rsid w:val="00E215C6"/>
    <w:rsid w:val="00E31476"/>
    <w:rsid w:val="00E340FF"/>
    <w:rsid w:val="00E34C62"/>
    <w:rsid w:val="00E371BE"/>
    <w:rsid w:val="00E37486"/>
    <w:rsid w:val="00E403E3"/>
    <w:rsid w:val="00E409BE"/>
    <w:rsid w:val="00E41A65"/>
    <w:rsid w:val="00E4203B"/>
    <w:rsid w:val="00E50163"/>
    <w:rsid w:val="00E50AF7"/>
    <w:rsid w:val="00E5404E"/>
    <w:rsid w:val="00E547BA"/>
    <w:rsid w:val="00E575F1"/>
    <w:rsid w:val="00E61077"/>
    <w:rsid w:val="00E71A42"/>
    <w:rsid w:val="00E71F66"/>
    <w:rsid w:val="00E73AF9"/>
    <w:rsid w:val="00E75C44"/>
    <w:rsid w:val="00E7629A"/>
    <w:rsid w:val="00E849FA"/>
    <w:rsid w:val="00E92A5C"/>
    <w:rsid w:val="00E92ECB"/>
    <w:rsid w:val="00E9366B"/>
    <w:rsid w:val="00E9460D"/>
    <w:rsid w:val="00EA0345"/>
    <w:rsid w:val="00ED061C"/>
    <w:rsid w:val="00ED1489"/>
    <w:rsid w:val="00ED268F"/>
    <w:rsid w:val="00ED2D6F"/>
    <w:rsid w:val="00ED39B9"/>
    <w:rsid w:val="00ED68C1"/>
    <w:rsid w:val="00ED739D"/>
    <w:rsid w:val="00EE069E"/>
    <w:rsid w:val="00EE6939"/>
    <w:rsid w:val="00EF1BDE"/>
    <w:rsid w:val="00EF1C1F"/>
    <w:rsid w:val="00EF418A"/>
    <w:rsid w:val="00EF5531"/>
    <w:rsid w:val="00EF5770"/>
    <w:rsid w:val="00F00556"/>
    <w:rsid w:val="00F0283F"/>
    <w:rsid w:val="00F02B89"/>
    <w:rsid w:val="00F034CA"/>
    <w:rsid w:val="00F21EFC"/>
    <w:rsid w:val="00F2221F"/>
    <w:rsid w:val="00F24406"/>
    <w:rsid w:val="00F2600C"/>
    <w:rsid w:val="00F30CB7"/>
    <w:rsid w:val="00F406AC"/>
    <w:rsid w:val="00F454BC"/>
    <w:rsid w:val="00F539C6"/>
    <w:rsid w:val="00F563CF"/>
    <w:rsid w:val="00F6012C"/>
    <w:rsid w:val="00F65817"/>
    <w:rsid w:val="00F91473"/>
    <w:rsid w:val="00F9799A"/>
    <w:rsid w:val="00FA3C03"/>
    <w:rsid w:val="00FB7559"/>
    <w:rsid w:val="00FC0531"/>
    <w:rsid w:val="00FC19C7"/>
    <w:rsid w:val="00FC2232"/>
    <w:rsid w:val="00FC3C8A"/>
    <w:rsid w:val="00FC59B9"/>
    <w:rsid w:val="00FD1E4A"/>
    <w:rsid w:val="00FD609D"/>
    <w:rsid w:val="00FE0883"/>
    <w:rsid w:val="00FE2C06"/>
    <w:rsid w:val="00FE739C"/>
    <w:rsid w:val="00FF0A10"/>
    <w:rsid w:val="00FF17E7"/>
    <w:rsid w:val="00FF5455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C8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FC3C8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FC3C8A"/>
    <w:pPr>
      <w:spacing w:after="120"/>
    </w:pPr>
    <w:rPr>
      <w:rFonts w:ascii="NTHarmonica" w:hAnsi="NTHarmonica"/>
      <w:szCs w:val="20"/>
    </w:rPr>
  </w:style>
  <w:style w:type="paragraph" w:styleId="a5">
    <w:name w:val="Block Text"/>
    <w:basedOn w:val="a"/>
    <w:rsid w:val="00FC3C8A"/>
    <w:pPr>
      <w:spacing w:line="360" w:lineRule="auto"/>
      <w:ind w:left="510" w:right="-907"/>
      <w:jc w:val="both"/>
    </w:pPr>
    <w:rPr>
      <w:sz w:val="28"/>
      <w:szCs w:val="20"/>
    </w:rPr>
  </w:style>
  <w:style w:type="paragraph" w:customStyle="1" w:styleId="2">
    <w:name w:val="Основной текст2"/>
    <w:basedOn w:val="a"/>
    <w:rsid w:val="003768D1"/>
    <w:pPr>
      <w:spacing w:after="120"/>
    </w:pPr>
    <w:rPr>
      <w:rFonts w:ascii="NTHarmonica" w:hAnsi="NTHarmonica"/>
      <w:szCs w:val="20"/>
    </w:rPr>
  </w:style>
  <w:style w:type="table" w:styleId="a6">
    <w:name w:val="Table Grid"/>
    <w:basedOn w:val="a1"/>
    <w:uiPriority w:val="59"/>
    <w:rsid w:val="00FF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3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3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33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B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3B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3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C8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FC3C8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FC3C8A"/>
    <w:pPr>
      <w:spacing w:after="120"/>
    </w:pPr>
    <w:rPr>
      <w:rFonts w:ascii="NTHarmonica" w:hAnsi="NTHarmonica"/>
      <w:szCs w:val="20"/>
    </w:rPr>
  </w:style>
  <w:style w:type="paragraph" w:styleId="a5">
    <w:name w:val="Block Text"/>
    <w:basedOn w:val="a"/>
    <w:rsid w:val="00FC3C8A"/>
    <w:pPr>
      <w:spacing w:line="360" w:lineRule="auto"/>
      <w:ind w:left="510" w:right="-907"/>
      <w:jc w:val="both"/>
    </w:pPr>
    <w:rPr>
      <w:sz w:val="28"/>
      <w:szCs w:val="20"/>
    </w:rPr>
  </w:style>
  <w:style w:type="paragraph" w:customStyle="1" w:styleId="2">
    <w:name w:val="Основной текст2"/>
    <w:basedOn w:val="a"/>
    <w:rsid w:val="003768D1"/>
    <w:pPr>
      <w:spacing w:after="120"/>
    </w:pPr>
    <w:rPr>
      <w:rFonts w:ascii="NTHarmonica" w:hAnsi="NTHarmonica"/>
      <w:szCs w:val="20"/>
    </w:rPr>
  </w:style>
  <w:style w:type="table" w:styleId="a6">
    <w:name w:val="Table Grid"/>
    <w:basedOn w:val="a1"/>
    <w:uiPriority w:val="59"/>
    <w:rsid w:val="00FF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3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3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33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B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3B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3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D3BD8-7F69-4DE5-BEFD-739A33A8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16</cp:revision>
  <cp:lastPrinted>2015-03-23T08:59:00Z</cp:lastPrinted>
  <dcterms:created xsi:type="dcterms:W3CDTF">2015-03-16T12:37:00Z</dcterms:created>
  <dcterms:modified xsi:type="dcterms:W3CDTF">2015-08-18T12:51:00Z</dcterms:modified>
</cp:coreProperties>
</file>